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Ghana</w:t>
      </w:r>
      <w:r>
        <w:t xml:space="preserve"> </w:t>
      </w:r>
      <w:r>
        <w:t xml:space="preserve">Accra</w:t>
      </w:r>
    </w:p>
    <w:bookmarkStart w:id="28" w:name="Xaa2b0ee4eadbe44c0871b2389475e0b1149456a"/>
    <w:p>
      <w:pPr>
        <w:pStyle w:val="Heading1"/>
      </w:pPr>
      <w:r>
        <w:t xml:space="preserve">Sales Report: Comprehensive Analysis of Dietitian Service Performance in Ghana Accra (Q3 2023)</w:t>
      </w:r>
    </w:p>
    <w:bookmarkStart w:id="20" w:name="executive-summary"/>
    <w:p>
      <w:pPr>
        <w:pStyle w:val="Heading2"/>
      </w:pPr>
      <w:r>
        <w:t xml:space="preserve">Executive Summary</w:t>
      </w:r>
    </w:p>
    <w:p>
      <w:pPr>
        <w:pStyle w:val="FirstParagraph"/>
      </w:pPr>
      <w:r>
        <w:t xml:space="preserve">This Sales Report presents a detailed analysis of the dietitian service market within Ghana's capital city, Accra. As urbanization accelerates and health consciousness rises, the demand for professional nutrition services has surged exponentially. This report confirms that our dietitian service offerings have achieved remarkable growth in Accra, capturing 28% market share in the premium nutrition consultancy segment during Q3 2023. The data underscores a critical shift: Ghana Accra residents are increasingly viewing dietitians not as optional health advisors but as essential healthcare partners in managing diabetes, obesity, and lifestyle-related diseases.</w:t>
      </w:r>
    </w:p>
    <w:bookmarkEnd w:id="20"/>
    <w:bookmarkStart w:id="21" w:name="X3fba8403e42d802b4f9596baceea56a7a91808a"/>
    <w:p>
      <w:pPr>
        <w:pStyle w:val="Heading2"/>
      </w:pPr>
      <w:r>
        <w:t xml:space="preserve">Market Context: Dietitian Services in Ghana Accra</w:t>
      </w:r>
    </w:p>
    <w:p>
      <w:pPr>
        <w:pStyle w:val="FirstParagraph"/>
      </w:pPr>
      <w:r>
        <w:t xml:space="preserve">Ghana Accra represents Africa's fastest-growing urban nutrition market. With 4.5 million residents and rising disposable incomes, the city faces a dual health crisis: 31% of adults are overweight (Ghana Health Service, 2023) and diabetes prevalence has doubled in five years. This creates an urgent demand for qualified dietitians who understand local dietary patterns like fufu-based meals, kelewele snacks, and street food culture. Unlike generic nutrition advice, our Accra-based dietitian service integrates Ghanaian culinary traditions with evidence-based practices – a key differentiator that has driven our sales trajectory.</w:t>
      </w:r>
    </w:p>
    <w:bookmarkEnd w:id="21"/>
    <w:bookmarkStart w:id="22" w:name="q3-2023-sales-performance-breakdown"/>
    <w:p>
      <w:pPr>
        <w:pStyle w:val="Heading2"/>
      </w:pPr>
      <w:r>
        <w:t xml:space="preserve">Q3 2023 Sales Performance Breakdown</w:t>
      </w:r>
    </w:p>
    <w:p>
      <w:pPr>
        <w:pStyle w:val="FirstParagraph"/>
      </w:pPr>
      <w:r>
        <w:t xml:space="preserve">Service Type</w:t>
      </w:r>
    </w:p>
    <w:p>
      <w:pPr>
        <w:pStyle w:val="BodyText"/>
      </w:pPr>
      <w:r>
        <w:t xml:space="preserve">Units Sold (Q3)</w:t>
      </w:r>
    </w:p>
    <w:p>
      <w:pPr>
        <w:pStyle w:val="BodyText"/>
      </w:pPr>
      <w:r>
        <w:t xml:space="preserve">% Revenue Share</w:t>
      </w:r>
    </w:p>
    <w:p>
      <w:pPr>
        <w:pStyle w:val="BodyText"/>
      </w:pPr>
      <w:r>
        <w:t xml:space="preserve">YoY Growth</w:t>
      </w:r>
    </w:p>
    <w:p>
      <w:pPr>
        <w:pStyle w:val="BodyText"/>
      </w:pPr>
      <w:r>
        <w:t xml:space="preserve">Corporate Wellness Programs</w:t>
      </w:r>
    </w:p>
    <w:p>
      <w:pPr>
        <w:pStyle w:val="BodyText"/>
      </w:pPr>
      <w:r>
        <w:t xml:space="preserve">87</w:t>
      </w:r>
    </w:p>
    <w:p>
      <w:pPr>
        <w:pStyle w:val="BodyText"/>
      </w:pPr>
      <w:r>
        <w:t xml:space="preserve">42%</w:t>
      </w:r>
    </w:p>
    <w:p>
      <w:pPr>
        <w:pStyle w:val="BodyText"/>
      </w:pPr>
      <w:r>
        <w:t xml:space="preserve">+68%</w:t>
      </w:r>
    </w:p>
    <w:p>
      <w:pPr>
        <w:pStyle w:val="BodyText"/>
      </w:pPr>
      <w:r>
        <w:t xml:space="preserve">Diabetes Management Packages</w:t>
      </w:r>
    </w:p>
    <w:p>
      <w:pPr>
        <w:pStyle w:val="BodyText"/>
      </w:pPr>
      <w:r>
        <w:t xml:space="preserve">142</w:t>
      </w:r>
    </w:p>
    <w:p>
      <w:pPr>
        <w:pStyle w:val="BodyText"/>
      </w:pPr>
      <w:r>
        <w:t xml:space="preserve">Total Clients Served (Q3)</w:t>
      </w:r>
    </w:p>
    <w:p>
      <w:pPr>
        <w:pStyle w:val="BodyText"/>
      </w:pPr>
      <w:r>
        <w:t xml:space="preserve">679 (+71% vs Q2)</w:t>
      </w:r>
    </w:p>
    <w:p>
      <w:pPr>
        <w:pStyle w:val="BodyText"/>
      </w:pPr>
      <w:r>
        <w:t xml:space="preserve">The corporate wellness segment drove exceptional growth, with 24 Accra-based companies (including major banks and tech firms) signing annual contracts. Notable wins include the Bank of Ghana's "Healthy Office Initiative" and MTN Ghana's staff nutrition program. Meanwhile, diabetes management packages – featuring culturally adapted meal plans using local staples like plantain and black-eyed peas – accounted for the largest revenue share.</w:t>
      </w:r>
    </w:p>
    <w:bookmarkEnd w:id="22"/>
    <w:bookmarkStart w:id="23" w:name="Xdab3fbc21336038dba29707bdccab27bdb15341"/>
    <w:p>
      <w:pPr>
        <w:pStyle w:val="Heading2"/>
      </w:pPr>
      <w:r>
        <w:t xml:space="preserve">Key Success Factors: Why Accra Residents Choose Our Dietitian Services</w:t>
      </w:r>
    </w:p>
    <w:p>
      <w:pPr>
        <w:numPr>
          <w:ilvl w:val="0"/>
          <w:numId w:val="1001"/>
        </w:numPr>
        <w:pStyle w:val="Compact"/>
      </w:pPr>
      <w:r>
        <w:rPr>
          <w:bCs/>
          <w:b/>
        </w:rPr>
        <w:t xml:space="preserve">Cultural Intelligence:</w:t>
      </w:r>
      <w:r>
        <w:t xml:space="preserve"> </w:t>
      </w:r>
      <w:r>
        <w:t xml:space="preserve">Our Accra dietitians (all Ghanaian-qualified) develop meal plans using local ingredients – such as incorporating akple and gari into weight management programs – eliminating the "foreign diet" barrier common in competing services.</w:t>
      </w:r>
    </w:p>
    <w:p>
      <w:pPr>
        <w:numPr>
          <w:ilvl w:val="0"/>
          <w:numId w:val="1001"/>
        </w:numPr>
        <w:pStyle w:val="Compact"/>
      </w:pPr>
      <w:r>
        <w:rPr>
          <w:bCs/>
          <w:b/>
        </w:rPr>
        <w:t xml:space="preserve">Accessibility Model:</w:t>
      </w:r>
      <w:r>
        <w:t xml:space="preserve"> </w:t>
      </w:r>
      <w:r>
        <w:t xml:space="preserve">Mobile consultations via WhatsApp and scheduled home visits across Accra zones (including Osu, Cantonments, and East Legon) removed geographic barriers. 83% of new clients cited convenience as their primary decision factor.</w:t>
      </w:r>
    </w:p>
    <w:p>
      <w:pPr>
        <w:numPr>
          <w:ilvl w:val="0"/>
          <w:numId w:val="1001"/>
        </w:numPr>
        <w:pStyle w:val="Compact"/>
      </w:pPr>
      <w:r>
        <w:rPr>
          <w:bCs/>
          <w:b/>
        </w:rPr>
        <w:t xml:space="preserve">Community Trust Building:</w:t>
      </w:r>
      <w:r>
        <w:t xml:space="preserve"> </w:t>
      </w:r>
      <w:r>
        <w:t xml:space="preserve">Strategic partnerships with Accra-based churches, community health centers (e.g., Korle Bu Maternity Hospital outreach), and schools created organic referrals – accounting for 54% of new clients.</w:t>
      </w:r>
    </w:p>
    <w:bookmarkEnd w:id="23"/>
    <w:bookmarkStart w:id="24" w:name="challenges-in-ghana-accra-market"/>
    <w:p>
      <w:pPr>
        <w:pStyle w:val="Heading2"/>
      </w:pPr>
      <w:r>
        <w:t xml:space="preserve">Challenges in Ghana Accra Market</w:t>
      </w:r>
    </w:p>
    <w:p>
      <w:pPr>
        <w:pStyle w:val="FirstParagraph"/>
      </w:pPr>
      <w:r>
        <w:t xml:space="preserve">Despite strong performance, we identified critical challenges requiring strategic intervention:</w:t>
      </w:r>
    </w:p>
    <w:p>
      <w:pPr>
        <w:numPr>
          <w:ilvl w:val="0"/>
          <w:numId w:val="1002"/>
        </w:numPr>
        <w:pStyle w:val="Compact"/>
      </w:pPr>
      <w:r>
        <w:rPr>
          <w:iCs/>
          <w:i/>
        </w:rPr>
        <w:t xml:space="preserve">Price Sensitivity:</w:t>
      </w:r>
      <w:r>
        <w:t xml:space="preserve"> </w:t>
      </w:r>
      <w:r>
        <w:t xml:space="preserve">37% of potential clients cited cost as a barrier. While our premium pricing (GH₵ 250-450/consultation) aligns with Accra's economic reality, we must expand value-based payment models.</w:t>
      </w:r>
    </w:p>
    <w:p>
      <w:pPr>
        <w:numPr>
          <w:ilvl w:val="0"/>
          <w:numId w:val="1002"/>
        </w:numPr>
        <w:pStyle w:val="Compact"/>
      </w:pPr>
      <w:r>
        <w:rPr>
          <w:iCs/>
          <w:i/>
        </w:rPr>
        <w:t xml:space="preserve">Dietitian Shortage:</w:t>
      </w:r>
      <w:r>
        <w:t xml:space="preserve"> </w:t>
      </w:r>
      <w:r>
        <w:t xml:space="preserve">Ghana has only 186 registered dietitians nationwide, with 73% concentrated in Accra. Our growth rate outpaces recruitment capacity by 2.3x.</w:t>
      </w:r>
    </w:p>
    <w:p>
      <w:pPr>
        <w:numPr>
          <w:ilvl w:val="0"/>
          <w:numId w:val="1002"/>
        </w:numPr>
        <w:pStyle w:val="Compact"/>
      </w:pPr>
      <w:r>
        <w:rPr>
          <w:iCs/>
          <w:i/>
        </w:rPr>
        <w:t xml:space="preserve">Healthcare Integration:</w:t>
      </w:r>
      <w:r>
        <w:t xml:space="preserve"> </w:t>
      </w:r>
      <w:r>
        <w:t xml:space="preserve">Insurance coverage for dietitian services remains negligible in Ghana Accra, unlike neighboring countries where such services are reimbursed.</w:t>
      </w:r>
    </w:p>
    <w:bookmarkEnd w:id="24"/>
    <w:bookmarkStart w:id="25" w:name="growth-opportunities-in-ghana-accra"/>
    <w:p>
      <w:pPr>
        <w:pStyle w:val="Heading2"/>
      </w:pPr>
      <w:r>
        <w:t xml:space="preserve">Growth Opportunities in Ghana Accra</w:t>
      </w:r>
    </w:p>
    <w:p>
      <w:pPr>
        <w:pStyle w:val="FirstParagraph"/>
      </w:pPr>
      <w:r>
        <w:t xml:space="preserve">Our Sales Report identifies three high-impact opportunities for Q4 2023 and beyond:</w:t>
      </w:r>
    </w:p>
    <w:p>
      <w:pPr>
        <w:numPr>
          <w:ilvl w:val="0"/>
          <w:numId w:val="1003"/>
        </w:numPr>
        <w:pStyle w:val="Compact"/>
      </w:pPr>
      <w:r>
        <w:rPr>
          <w:bCs/>
          <w:b/>
        </w:rPr>
        <w:t xml:space="preserve">Government Partnership Initiative:</w:t>
      </w:r>
      <w:r>
        <w:t xml:space="preserve"> </w:t>
      </w:r>
      <w:r>
        <w:t xml:space="preserve">Negotiating with the Ministry of Health for subsidized dietitian services in public clinics – targeting Accra's 150+ community health centers. Pilot programs could serve 15,000 patients annually.</w:t>
      </w:r>
    </w:p>
    <w:p>
      <w:pPr>
        <w:numPr>
          <w:ilvl w:val="0"/>
          <w:numId w:val="1003"/>
        </w:numPr>
        <w:pStyle w:val="Compact"/>
      </w:pPr>
      <w:r>
        <w:rPr>
          <w:bCs/>
          <w:b/>
        </w:rPr>
        <w:t xml:space="preserve">Street Food Industry Collaboration:</w:t>
      </w:r>
      <w:r>
        <w:t xml:space="preserve"> </w:t>
      </w:r>
      <w:r>
        <w:t xml:space="preserve">Partnering with Accra's popular eateries (e.g., Akuafo Street food vendors) to create "Healthy Accra" certified menus. This leverages existing cultural spaces for nutrition education while driving referral traffic to our dietitian service.</w:t>
      </w:r>
    </w:p>
    <w:p>
      <w:pPr>
        <w:numPr>
          <w:ilvl w:val="0"/>
          <w:numId w:val="1003"/>
        </w:numPr>
        <w:pStyle w:val="Compact"/>
      </w:pPr>
      <w:r>
        <w:rPr>
          <w:bCs/>
          <w:b/>
        </w:rPr>
        <w:t xml:space="preserve">Digital Health Expansion:</w:t>
      </w:r>
      <w:r>
        <w:t xml:space="preserve"> </w:t>
      </w:r>
      <w:r>
        <w:t xml:space="preserve">Launching the "Accra Diet Plan App" – featuring Ghanaian recipe videos and AI meal planning using local ingredients. Early beta tests show 76% user retention among Accra users.</w:t>
      </w:r>
    </w:p>
    <w:bookmarkEnd w:id="25"/>
    <w:bookmarkStart w:id="26" w:name="strategic-recommendations"/>
    <w:p>
      <w:pPr>
        <w:pStyle w:val="Heading2"/>
      </w:pPr>
      <w:r>
        <w:t xml:space="preserve">Strategic Recommendations</w:t>
      </w:r>
    </w:p>
    <w:p>
      <w:pPr>
        <w:pStyle w:val="FirstParagraph"/>
      </w:pPr>
      <w:r>
        <w:t xml:space="preserve">To capitalize on Accra's market potential, we propose:</w:t>
      </w:r>
    </w:p>
    <w:p>
      <w:pPr>
        <w:numPr>
          <w:ilvl w:val="0"/>
          <w:numId w:val="1004"/>
        </w:numPr>
        <w:pStyle w:val="Compact"/>
      </w:pPr>
      <w:r>
        <w:t xml:space="preserve">Allocate 30% of Q4 marketing budget to community health center partnerships in Accra's low-income neighborhoods (Ashiedu Keteke, Tema), where diabetes rates exceed 25%.</w:t>
      </w:r>
    </w:p>
    <w:p>
      <w:pPr>
        <w:numPr>
          <w:ilvl w:val="0"/>
          <w:numId w:val="1004"/>
        </w:numPr>
        <w:pStyle w:val="Compact"/>
      </w:pPr>
      <w:r>
        <w:t xml:space="preserve">Develop a "Dietitian Scholarship Program" with the University of Ghana Medical School to accelerate local talent pipeline – addressing Ghana's dietitian shortage head-on.</w:t>
      </w:r>
    </w:p>
    <w:p>
      <w:pPr>
        <w:numPr>
          <w:ilvl w:val="0"/>
          <w:numId w:val="1004"/>
        </w:numPr>
        <w:pStyle w:val="Compact"/>
      </w:pPr>
      <w:r>
        <w:t xml:space="preserve">Introduce tiered pricing: A GH₵ 80/month "Accra Health Starter Pack" for low-income residents (including 2 group sessions at community centers) to build market penetration.</w:t>
      </w:r>
    </w:p>
    <w:bookmarkEnd w:id="26"/>
    <w:bookmarkStart w:id="27" w:name="X5b2260e19fa1703b45afcedd2978dd5893baf0f"/>
    <w:p>
      <w:pPr>
        <w:pStyle w:val="Heading2"/>
      </w:pPr>
      <w:r>
        <w:t xml:space="preserve">Conclusion: The Future of Dietitian Services in Ghana Accra</w:t>
      </w:r>
    </w:p>
    <w:p>
      <w:pPr>
        <w:pStyle w:val="FirstParagraph"/>
      </w:pPr>
      <w:r>
        <w:t xml:space="preserve">This Sales Report confirms that the dietitian profession has evolved from a niche service to a critical public health necessity in Ghana Accra. Our data reveals an untapped market worth $18.7 million annually, with current penetration at just 6% of target population. The success of our Accra operations proves that culturally attuned nutrition services aren't merely profitable – they're essential for national health outcomes.</w:t>
      </w:r>
    </w:p>
    <w:p>
      <w:pPr>
        <w:pStyle w:val="BodyText"/>
      </w:pPr>
      <w:r>
        <w:t xml:space="preserve">As Ghana's urban centers accelerate toward middle-income status, the demand for dietitian expertise will only intensify. By embedding our service within Accra's social fabric – through churches, schools, and street food culture – we position ourselves not just as service providers but as community health catalysts. The next frontier isn't merely selling dietitian consultations; it's reshaping Ghana Accra's relationship with food, health, and longevity. We project 45% YoY growth in our Accra dietitian service by Q2 2024, driven by these strategic initiatives.</w:t>
      </w:r>
    </w:p>
    <w:p>
      <w:pPr>
        <w:pStyle w:val="BodyText"/>
      </w:pPr>
      <w:r>
        <w:rPr>
          <w:iCs/>
          <w:i/>
        </w:rPr>
        <w:t xml:space="preserve">Prepared for: Health Innovations Ghana | Date: October 15, 2023 | Confidential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Ghana Accra</dc:title>
  <dc:creator/>
  <dc:language>en</dc:language>
  <cp:keywords/>
  <dcterms:created xsi:type="dcterms:W3CDTF">2026-07-23T12:50:53Z</dcterms:created>
  <dcterms:modified xsi:type="dcterms:W3CDTF">2026-07-23T12:50:53Z</dcterms:modified>
</cp:coreProperties>
</file>

<file path=docProps/custom.xml><?xml version="1.0" encoding="utf-8"?>
<Properties xmlns="http://schemas.openxmlformats.org/officeDocument/2006/custom-properties" xmlns:vt="http://schemas.openxmlformats.org/officeDocument/2006/docPropsVTypes"/>
</file>