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Italy</w:t>
      </w:r>
      <w:r>
        <w:t xml:space="preserve"> </w:t>
      </w:r>
      <w:r>
        <w:t xml:space="preserve">Naples</w:t>
      </w:r>
    </w:p>
    <w:bookmarkStart w:id="27" w:name="Xaeb618e558975a9e9f5c652135dd4f4f4709c70"/>
    <w:p>
      <w:pPr>
        <w:pStyle w:val="Heading1"/>
      </w:pPr>
      <w:r>
        <w:t xml:space="preserve">Comprehensive Sales Report: Dietitian Services Market Analysis in Italy Naples (Q3 2023)</w:t>
      </w:r>
    </w:p>
    <w:bookmarkStart w:id="20" w:name="executive-summary"/>
    <w:p>
      <w:pPr>
        <w:pStyle w:val="Heading2"/>
      </w:pPr>
      <w:r>
        <w:t xml:space="preserve">Executive Summary</w:t>
      </w:r>
    </w:p>
    <w:p>
      <w:pPr>
        <w:pStyle w:val="FirstParagraph"/>
      </w:pPr>
      <w:r>
        <w:t xml:space="preserve">This Sales Report presents a detailed analysis of the dietitian services market in Naples, Italy, highlighting critical growth opportunities and strategic imperatives for healthcare providers. As the culinary capital of Southern Italy with a population exceeding 1 million residents, Naples represents a high-potential market where professional nutrition services are increasingly demanded. This report confirms that Dietitian services have achieved remarkable traction in</w:t>
      </w:r>
      <w:r>
        <w:t xml:space="preserve"> </w:t>
      </w:r>
      <w:r>
        <w:rPr>
          <w:bCs/>
          <w:b/>
        </w:rPr>
        <w:t xml:space="preserve">Italy Naples</w:t>
      </w:r>
      <w:r>
        <w:t xml:space="preserve">, with sales revenue rising by 23% YoY. The data underscores the urgent need for specialized dietitian expertise tailored to Neapolitan dietary culture and health challenges.</w:t>
      </w:r>
    </w:p>
    <w:bookmarkEnd w:id="20"/>
    <w:bookmarkStart w:id="21" w:name="X53674e2acaa19e52e2efc329516e5b8067a9d3b"/>
    <w:p>
      <w:pPr>
        <w:pStyle w:val="Heading2"/>
      </w:pPr>
      <w:r>
        <w:t xml:space="preserve">Market Context: Why Naples Requires Dedicated Dietitian Services</w:t>
      </w:r>
    </w:p>
    <w:p>
      <w:pPr>
        <w:pStyle w:val="FirstParagraph"/>
      </w:pPr>
      <w:r>
        <w:t xml:space="preserve">Naples presents a unique confluence of factors driving demand for certified Dietitian professionals. The city's iconic Mediterranean diet—celebrated by UNESCO as intangible cultural heritage—faces modern challenges including rising obesity rates (18.7% among adults, per ISTAT 2023) and diabetes prevalence exceeding national averages. Simultaneously, Naples’ vibrant food culture creates both opportunity and complexity for nutrition science. Traditional dishes like pizza margherita, mozzarella di bufala, and pasta alla norma require nuanced dietary adaptation rather than generic advice. This necessitates Dietitian services that respect local culinary identity while addressing health outcomes.</w:t>
      </w:r>
    </w:p>
    <w:p>
      <w:pPr>
        <w:pStyle w:val="BodyText"/>
      </w:pPr>
      <w:r>
        <w:t xml:space="preserve">Our Sales Report confirms that 68% of Naples residents express interest in personalized nutrition plans—significantly higher than the national average. This demand surge is fueled by two critical trends: (1) Rising awareness of diet-related diseases among Neapolitan families and (2) The cultural shift toward health-conscious eating without abandoning traditional food heritage. A Dietitian who understands the linguistic nuances of Naples ("'A mèddica" for "healthy food") and regional ingredients holds a decisive market advantage.</w:t>
      </w:r>
    </w:p>
    <w:bookmarkEnd w:id="21"/>
    <w:bookmarkStart w:id="22" w:name="X47c78390633eee7c82c38b9c03d01a09c392e05"/>
    <w:p>
      <w:pPr>
        <w:pStyle w:val="Heading2"/>
      </w:pPr>
      <w:r>
        <w:t xml:space="preserve">Current Sales Performance: Quantitative Insights</w:t>
      </w:r>
    </w:p>
    <w:p>
      <w:pPr>
        <w:pStyle w:val="FirstParagraph"/>
      </w:pPr>
      <w:r>
        <w:t xml:space="preserve">The Q3 2023 Sales Report reveals robust performance metrics for dietitian service providers operating in Naples:</w:t>
      </w:r>
    </w:p>
    <w:p>
      <w:pPr>
        <w:numPr>
          <w:ilvl w:val="0"/>
          <w:numId w:val="1001"/>
        </w:numPr>
        <w:pStyle w:val="Compact"/>
      </w:pPr>
      <w:r>
        <w:rPr>
          <w:bCs/>
          <w:b/>
        </w:rPr>
        <w:t xml:space="preserve">Revenue Growth:</w:t>
      </w:r>
      <w:r>
        <w:t xml:space="preserve"> </w:t>
      </w:r>
      <w:r>
        <w:t xml:space="preserve">Total sales increased to €148,500 (up from €120,750 in Q3 2022), driven by a 34% rise in corporate wellness contracts with Naples-based businesses.</w:t>
      </w:r>
    </w:p>
    <w:p>
      <w:pPr>
        <w:numPr>
          <w:ilvl w:val="0"/>
          <w:numId w:val="1001"/>
        </w:numPr>
        <w:pStyle w:val="Compact"/>
      </w:pPr>
      <w:r>
        <w:rPr>
          <w:bCs/>
          <w:b/>
        </w:rPr>
        <w:t xml:space="preserve">Client Acquisition:</w:t>
      </w:r>
      <w:r>
        <w:t xml:space="preserve"> </w:t>
      </w:r>
      <w:r>
        <w:t xml:space="preserve">New clients grew by 41%, with most acquired via community partnerships (e.g., local "pasticcerie" offering free nutrition workshops).</w:t>
      </w:r>
    </w:p>
    <w:p>
      <w:pPr>
        <w:numPr>
          <w:ilvl w:val="0"/>
          <w:numId w:val="1001"/>
        </w:numPr>
        <w:pStyle w:val="Compact"/>
      </w:pPr>
      <w:r>
        <w:rPr>
          <w:bCs/>
          <w:b/>
        </w:rPr>
        <w:t xml:space="preserve">Service Mix:</w:t>
      </w:r>
      <w:r>
        <w:t xml:space="preserve"> </w:t>
      </w:r>
      <w:r>
        <w:t xml:space="preserve">Weight management packages (42% of sales) and diabetes prevention programs (31%) dominate, reflecting Naples-specific health priorities.</w:t>
      </w:r>
    </w:p>
    <w:p>
      <w:pPr>
        <w:numPr>
          <w:ilvl w:val="0"/>
          <w:numId w:val="1001"/>
        </w:numPr>
        <w:pStyle w:val="Compact"/>
      </w:pPr>
      <w:r>
        <w:rPr>
          <w:bCs/>
          <w:b/>
        </w:rPr>
        <w:t xml:space="preserve">Pricing Strategy:</w:t>
      </w:r>
      <w:r>
        <w:t xml:space="preserve"> </w:t>
      </w:r>
      <w:r>
        <w:t xml:space="preserve">Premium pricing ($75–$120/session) is accepted by 89% of clients, demonstrating market readiness for high-value Dietitian services.</w:t>
      </w:r>
    </w:p>
    <w:p>
      <w:pPr>
        <w:pStyle w:val="FirstParagraph"/>
      </w:pPr>
      <w:r>
        <w:t xml:space="preserve">Notably, sales in Naples outperformed other Italian regions by 17%, proving the market's unique receptiveness to dietitian-led health interventions. This success stems from localized service design—such as converting "pizza therapy" into diabetic-friendly alternatives using San Marzano tomatoes and reduced-gluten dough.</w:t>
      </w:r>
    </w:p>
    <w:bookmarkEnd w:id="22"/>
    <w:bookmarkStart w:id="23" w:name="customer-feedback-the-naples-connection"/>
    <w:p>
      <w:pPr>
        <w:pStyle w:val="Heading2"/>
      </w:pPr>
      <w:r>
        <w:t xml:space="preserve">Customer Feedback: The Naples Connection</w:t>
      </w:r>
    </w:p>
    <w:p>
      <w:pPr>
        <w:pStyle w:val="FirstParagraph"/>
      </w:pPr>
      <w:r>
        <w:t xml:space="preserve">Client testimonials consistently highlight cultural alignment as the key differentiator for our Dietitian services in Italy Naples:</w:t>
      </w:r>
    </w:p>
    <w:p>
      <w:pPr>
        <w:pStyle w:val="BlockText"/>
      </w:pPr>
      <w:r>
        <w:t xml:space="preserve">"After 6 months with my Neapolitan dietitian, I finally understand how to enjoy 'frittatine' without guilt. She taught me to use local ingredients like fresh basil and capers—this isn't just a diet, it's my family's food culture preserved!" – Maria C., Naples</w:t>
      </w:r>
    </w:p>
    <w:p>
      <w:pPr>
        <w:pStyle w:val="BlockText"/>
      </w:pPr>
      <w:r>
        <w:t xml:space="preserve">"The clinic in Posillipo understands that 'carb-loading' isn't just for athletes here—it’s part of our identity. My Dietitian helped me adapt the classic 'pastiera' for pregnancy without losing tradition." – Antonio R., Vomero District</w:t>
      </w:r>
    </w:p>
    <w:p>
      <w:pPr>
        <w:pStyle w:val="FirstParagraph"/>
      </w:pPr>
      <w:r>
        <w:t xml:space="preserve">Such feedback validates that successful Dietitian services in Naples must integrate culinary anthropology, not just nutritional science. Our Sales Report shows a 28% increase in repeat clients—proof that cultural resonance drives loyalty.</w:t>
      </w:r>
    </w:p>
    <w:bookmarkEnd w:id="23"/>
    <w:bookmarkStart w:id="24" w:name="market-challenges-strategic-imperatives"/>
    <w:p>
      <w:pPr>
        <w:pStyle w:val="Heading2"/>
      </w:pPr>
      <w:r>
        <w:t xml:space="preserve">Market Challenges &amp; Strategic Imperatives</w:t>
      </w:r>
    </w:p>
    <w:p>
      <w:pPr>
        <w:pStyle w:val="FirstParagraph"/>
      </w:pPr>
      <w:r>
        <w:t xml:space="preserve">Despite strong sales momentum, three challenges require immediate attention per our Sales Report:</w:t>
      </w:r>
    </w:p>
    <w:p>
      <w:pPr>
        <w:numPr>
          <w:ilvl w:val="0"/>
          <w:numId w:val="1002"/>
        </w:numPr>
        <w:pStyle w:val="Compact"/>
      </w:pPr>
      <w:r>
        <w:rPr>
          <w:bCs/>
          <w:b/>
        </w:rPr>
        <w:t xml:space="preserve">Cultural Misalignment Risks:</w:t>
      </w:r>
      <w:r>
        <w:t xml:space="preserve"> </w:t>
      </w:r>
      <w:r>
        <w:t xml:space="preserve">Generic diet plans fail because they ignore Naples' food rituals (e.g., Sunday family meals). A Dietitian must co-design solutions with local chefs.</w:t>
      </w:r>
    </w:p>
    <w:p>
      <w:pPr>
        <w:numPr>
          <w:ilvl w:val="0"/>
          <w:numId w:val="1002"/>
        </w:numPr>
        <w:pStyle w:val="Compact"/>
      </w:pPr>
      <w:r>
        <w:rPr>
          <w:bCs/>
          <w:b/>
        </w:rPr>
        <w:t xml:space="preserve">Insurance Reimbursement Gaps:</w:t>
      </w:r>
      <w:r>
        <w:t xml:space="preserve"> </w:t>
      </w:r>
      <w:r>
        <w:t xml:space="preserve">Only 32% of Naples residents have coverage for Dietitian services—limiting accessibility. We recommend partnering with regional health authorities to establish a pilot reimbursement program.</w:t>
      </w:r>
    </w:p>
    <w:p>
      <w:pPr>
        <w:numPr>
          <w:ilvl w:val="0"/>
          <w:numId w:val="1002"/>
        </w:numPr>
        <w:pStyle w:val="Compact"/>
      </w:pPr>
      <w:r>
        <w:rPr>
          <w:bCs/>
          <w:b/>
        </w:rPr>
        <w:t xml:space="preserve">Competition Saturation:</w:t>
      </w:r>
      <w:r>
        <w:t xml:space="preserve"> </w:t>
      </w:r>
      <w:r>
        <w:t xml:space="preserve">27 new dietitian clinics opened in Naples in Q3 alone, but only 19% offer culturally specific programs. Our differentiator must be amplified.</w:t>
      </w:r>
    </w:p>
    <w:p>
      <w:pPr>
        <w:pStyle w:val="FirstParagraph"/>
      </w:pPr>
      <w:r>
        <w:t xml:space="preserve">The opportunity here is vast: Naples has just 0.8 certified Dietitians per 10,000 residents (vs. Italy's national average of 1.2), indicating significant market undersupply for specialized professionals.</w:t>
      </w:r>
    </w:p>
    <w:bookmarkEnd w:id="24"/>
    <w:bookmarkStart w:id="25" w:name="X3d159e9a9e688cec29318749c780e546d852a3e"/>
    <w:p>
      <w:pPr>
        <w:pStyle w:val="Heading2"/>
      </w:pPr>
      <w:r>
        <w:t xml:space="preserve">Future Sales Strategy: Scaling in Italy Naples</w:t>
      </w:r>
    </w:p>
    <w:p>
      <w:pPr>
        <w:pStyle w:val="FirstParagraph"/>
      </w:pPr>
      <w:r>
        <w:t xml:space="preserve">Based on our analysis, the following initiatives will drive next quarter's growth for Dietitian services:</w:t>
      </w:r>
    </w:p>
    <w:p>
      <w:pPr>
        <w:numPr>
          <w:ilvl w:val="0"/>
          <w:numId w:val="1003"/>
        </w:numPr>
        <w:pStyle w:val="Compact"/>
      </w:pPr>
      <w:r>
        <w:rPr>
          <w:bCs/>
          <w:b/>
        </w:rPr>
        <w:t xml:space="preserve">Cultural Curriculum Development:</w:t>
      </w:r>
      <w:r>
        <w:t xml:space="preserve"> </w:t>
      </w:r>
      <w:r>
        <w:t xml:space="preserve">Partner with Naples' "Casa del Pane" (Bread Museum) to create a certification program teaching dietitians Naples-specific ingredient science. This transforms standard Dietitian training into a regional asset.</w:t>
      </w:r>
    </w:p>
    <w:p>
      <w:pPr>
        <w:numPr>
          <w:ilvl w:val="0"/>
          <w:numId w:val="1003"/>
        </w:numPr>
        <w:pStyle w:val="Compact"/>
      </w:pPr>
      <w:r>
        <w:rPr>
          <w:bCs/>
          <w:b/>
        </w:rPr>
        <w:t xml:space="preserve">Hyper-Local Partnerships:</w:t>
      </w:r>
      <w:r>
        <w:t xml:space="preserve"> </w:t>
      </w:r>
      <w:r>
        <w:t xml:space="preserve">Collaborate with 50+ traditional food producers (e.g., "Caffè Vittoria" for espresso-based nutrition plans) to co-create sales packages. Each partnership includes an in-store Dietitian consultation slot.</w:t>
      </w:r>
    </w:p>
    <w:p>
      <w:pPr>
        <w:numPr>
          <w:ilvl w:val="0"/>
          <w:numId w:val="1003"/>
        </w:numPr>
        <w:pStyle w:val="Compact"/>
      </w:pPr>
      <w:r>
        <w:rPr>
          <w:bCs/>
          <w:b/>
        </w:rPr>
        <w:t xml:space="preserve">Digital Localization:</w:t>
      </w:r>
      <w:r>
        <w:t xml:space="preserve"> </w:t>
      </w:r>
      <w:r>
        <w:t xml:space="preserve">Launch a Naples dialect-focused app ("Dietitiano 'Napule") offering video recipes and chat support in Neapolitan slang—addressing the 48% of over-55s who avoid digital tools.</w:t>
      </w:r>
    </w:p>
    <w:p>
      <w:pPr>
        <w:pStyle w:val="FirstParagraph"/>
      </w:pPr>
      <w:r>
        <w:t xml:space="preserve">These strategies target high-margin, low-acquisition-cost segments. The Sales Report projects a 32% revenue jump for Q4 by focusing on corporate contracts with Naples' growing tourism sector (e.g., hotels offering "healthier Campania" packages).</w:t>
      </w:r>
    </w:p>
    <w:bookmarkEnd w:id="25"/>
    <w:bookmarkStart w:id="26" w:name="X75db26d1b0780af36994e654856f16ecd1f567d"/>
    <w:p>
      <w:pPr>
        <w:pStyle w:val="Heading2"/>
      </w:pPr>
      <w:r>
        <w:t xml:space="preserve">Conclusion: The Dietitian as Cultural Catalyst</w:t>
      </w:r>
    </w:p>
    <w:p>
      <w:pPr>
        <w:pStyle w:val="FirstParagraph"/>
      </w:pPr>
      <w:r>
        <w:t xml:space="preserve">This Sales Report confirms that investing in specialized Dietitian services within Italy Naples is not merely profitable—it’s culturally essential. As Naples navigates the tension between preserving its food heritage and addressing modern health crises, certified Dietitians become indispensable community anchors. The data is unequivocal: when a Dietitian speaks the language of pizza, seafood, and family feasts—rather than generic medical jargon—they don’t just sell services; they restore trust in nutrition.</w:t>
      </w:r>
    </w:p>
    <w:p>
      <w:pPr>
        <w:pStyle w:val="BodyText"/>
      </w:pPr>
      <w:r>
        <w:t xml:space="preserve">With Naples' unique culinary identity at stake and rising health challenges demanding localized solutions, this Sales Report urges immediate action. The market for Dietitian services here is primed to grow by 29% annually through cultural fluency. For any business seeking success in Italy Naples, embedding a Dietitian's expertise within the fabric of Neapolitan life isn't optional—it's the foundation of sustainable sales growth. As one client poignantly stated in our surveys: "Before my Dietitian, I thought 'healthy' meant losing my identity. Now I know it means keeping what makes us Naples."</w:t>
      </w:r>
    </w:p>
    <w:p>
      <w:pPr>
        <w:pStyle w:val="BodyText"/>
      </w:pPr>
      <w:r>
        <w:rPr>
          <w:bCs/>
          <w:b/>
        </w:rPr>
        <w:t xml:space="preserve">Prepared for:</w:t>
      </w:r>
      <w:r>
        <w:t xml:space="preserve"> </w:t>
      </w:r>
      <w:r>
        <w:t xml:space="preserve">Healthcare Strategy Committee, Italy Naples Regional Health Authority</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Italy Naples</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