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Expansion</w:t>
      </w:r>
      <w:r>
        <w:t xml:space="preserve"> </w:t>
      </w:r>
      <w:r>
        <w:t xml:space="preserve">Strategy</w:t>
      </w:r>
      <w:r>
        <w:t xml:space="preserve"> </w:t>
      </w:r>
      <w:r>
        <w:t xml:space="preserve">for</w:t>
      </w:r>
      <w:r>
        <w:t xml:space="preserve"> </w:t>
      </w:r>
      <w:r>
        <w:t xml:space="preserve">Japan</w:t>
      </w:r>
      <w:r>
        <w:t xml:space="preserve"> </w:t>
      </w:r>
      <w:r>
        <w:t xml:space="preserve">Kyoto</w:t>
      </w:r>
    </w:p>
    <w:bookmarkStart w:id="28" w:name="X71e93e3a01dff043ed85d9ec78ae1cbf6af42f0"/>
    <w:p>
      <w:pPr>
        <w:pStyle w:val="Heading1"/>
      </w:pPr>
      <w:r>
        <w:t xml:space="preserve">Sales Report: Strategic Expansion of Professional Dietitian Services in Kyoto, Japan</w:t>
      </w:r>
    </w:p>
    <w:p>
      <w:pPr>
        <w:pStyle w:val="FirstParagraph"/>
      </w:pPr>
      <w:r>
        <w:rPr>
          <w:bCs/>
          <w:b/>
        </w:rPr>
        <w:t xml:space="preserve">Prepared For:</w:t>
      </w:r>
      <w:r>
        <w:t xml:space="preserve"> </w:t>
      </w:r>
      <w:r>
        <w:t xml:space="preserve">Global Nutrition Solutions Executive Board</w:t>
      </w:r>
      <w:r>
        <w:br/>
      </w:r>
      <w:r>
        <w:rPr>
          <w:bCs/>
          <w:b/>
        </w:rPr>
        <w:t xml:space="preserve">Date:</w:t>
      </w:r>
      <w:r>
        <w:t xml:space="preserve"> </w:t>
      </w:r>
      <w:r>
        <w:t xml:space="preserve">October 26, 2023</w:t>
      </w:r>
      <w:r>
        <w:br/>
      </w:r>
      <w:r>
        <w:rPr>
          <w:bCs/>
          <w:b/>
        </w:rPr>
        <w:t xml:space="preserve">Subject:</w:t>
      </w:r>
      <w:r>
        <w:t xml:space="preserve"> </w:t>
      </w:r>
      <w:r>
        <w:t xml:space="preserve">Market Opportunity Analysis &amp; Sales Strategy for Dietitian Services in Kyoto</w:t>
      </w:r>
    </w:p>
    <w:bookmarkStart w:id="20" w:name="i.-executive-summary"/>
    <w:p>
      <w:pPr>
        <w:pStyle w:val="Heading2"/>
      </w:pPr>
      <w:r>
        <w:t xml:space="preserve">I. Executive Summary</w:t>
      </w:r>
    </w:p>
    <w:p>
      <w:pPr>
        <w:pStyle w:val="FirstParagraph"/>
      </w:pPr>
      <w:r>
        <w:t xml:space="preserve">This report details a targeted expansion strategy for professional dietitian services within Kyoto, Japan—a city renowned for its culinary heritage, aging population, and growing health-conscious consumer base. Kyoto’s unique cultural context demands a specialized approach to nutrition services that respects traditional dietary practices while addressing modern health challenges. The market analysis confirms strong demand for certified Dietitians who can bridge Western nutritional science with Japanese food culture (Washoku), particularly among the elderly population, wellness tourism sector, and corporate clients. We project a 32% revenue growth within Kyoto’s dietitian service market over the next three years, positioning us to capture significant market share through culturally intelligent service delivery.</w:t>
      </w:r>
    </w:p>
    <w:bookmarkEnd w:id="20"/>
    <w:bookmarkStart w:id="21" w:name="X58af766cbaa468f81d6525847abc74e5cfef75d"/>
    <w:p>
      <w:pPr>
        <w:pStyle w:val="Heading2"/>
      </w:pPr>
      <w:r>
        <w:t xml:space="preserve">II. Kyoto-Specific Market Dynamics: Why Dietitians are Essential</w:t>
      </w:r>
    </w:p>
    <w:p>
      <w:pPr>
        <w:pStyle w:val="FirstParagraph"/>
      </w:pPr>
      <w:r>
        <w:t xml:space="preserve">Kyoto represents a distinctive healthcare and culinary landscape in Japan. With 35% of its population aged 65+, the city faces acute needs for age-specific nutrition planning, including diabetes management, osteoporosis prevention, and dementia-related dietary support. Crucially, Kyoto’s residents maintain deep cultural ties to seasonal ingredients (kaiseki cuisine), fermented foods (miso, natto), and temple cuisine—practices that align with modern nutritional science but require culturally competent interpretation. A 2023 Kyoto Health Survey revealed 68% of seniors prefer dietitian guidance integrated with traditional meal patterns over generic Western-style programs. Furthermore, Kyoto’s status as a global tourism hub (5 million international visitors annually) creates demand for specialized dietary services—such as gluten-free kaiseki menus or matcha-based wellness plans—that only qualified Dietitians can authentically deliver. Ignoring Kyoto’s cultural nuances would render standard dietitian services ineffective in this market.</w:t>
      </w:r>
    </w:p>
    <w:bookmarkEnd w:id="21"/>
    <w:bookmarkStart w:id="22" w:name="Xde853cbc43b0cefcf7b2cedd885eeff37bcb6d8"/>
    <w:p>
      <w:pPr>
        <w:pStyle w:val="Heading2"/>
      </w:pPr>
      <w:r>
        <w:t xml:space="preserve">III. Competitive Landscape: Differentiating Our Dietitian Offering</w:t>
      </w:r>
    </w:p>
    <w:p>
      <w:pPr>
        <w:pStyle w:val="FirstParagraph"/>
      </w:pPr>
      <w:r>
        <w:t xml:space="preserve">The Kyoto dietitian market is currently underserved by providers lacking local expertise. Key competitors include:</w:t>
      </w:r>
    </w:p>
    <w:p>
      <w:pPr>
        <w:numPr>
          <w:ilvl w:val="0"/>
          <w:numId w:val="1001"/>
        </w:numPr>
        <w:pStyle w:val="Compact"/>
      </w:pPr>
      <w:r>
        <w:rPr>
          <w:iCs/>
          <w:i/>
        </w:rPr>
        <w:t xml:space="preserve">General Hospital Nutritionists:</w:t>
      </w:r>
      <w:r>
        <w:t xml:space="preserve"> </w:t>
      </w:r>
      <w:r>
        <w:t xml:space="preserve">Focus on clinical care only, not wellness tourism or cultural integration.</w:t>
      </w:r>
    </w:p>
    <w:p>
      <w:pPr>
        <w:numPr>
          <w:ilvl w:val="0"/>
          <w:numId w:val="1001"/>
        </w:numPr>
        <w:pStyle w:val="Compact"/>
      </w:pPr>
      <w:r>
        <w:rPr>
          <w:iCs/>
          <w:i/>
        </w:rPr>
        <w:t xml:space="preserve">Foreign Dietitians:</w:t>
      </w:r>
      <w:r>
        <w:t xml:space="preserve"> </w:t>
      </w:r>
      <w:r>
        <w:t xml:space="preserve">Often lack fluency in Japanese food terminology and customs (e.g., miso soup preparation nuances).</w:t>
      </w:r>
    </w:p>
    <w:p>
      <w:pPr>
        <w:numPr>
          <w:ilvl w:val="0"/>
          <w:numId w:val="1001"/>
        </w:numPr>
        <w:pStyle w:val="Compact"/>
      </w:pPr>
      <w:r>
        <w:rPr>
          <w:iCs/>
          <w:i/>
        </w:rPr>
        <w:t xml:space="preserve">Cooking Schools:</w:t>
      </w:r>
      <w:r>
        <w:t xml:space="preserve"> </w:t>
      </w:r>
      <w:r>
        <w:t xml:space="preserve">Offer "healthy recipes" but lack medical nutrition expertise.</w:t>
      </w:r>
    </w:p>
    <w:p>
      <w:pPr>
        <w:pStyle w:val="FirstParagraph"/>
      </w:pPr>
      <w:r>
        <w:t xml:space="preserve">Our strategy centers on deploying certified Dietitians with dual qualifications: (1) Japanese language proficiency and (2) specialized training in Washoku nutrition. For example, our Kyoto team has collaborated with Gion district ryokans to develop "Kyoto Aging Well" programs using local ingredients like yuzu and shiitake mushrooms—proven to improve cholesterol levels in clinical trials. This cultural precision differentiates us, as seen when a Kyoto-based luxury hotel chain exclusively partnered with our Dietitians for their new wellness retreat program.</w:t>
      </w:r>
    </w:p>
    <w:bookmarkEnd w:id="22"/>
    <w:bookmarkStart w:id="23" w:name="Xed93f7accfc7aa5404b47466df2bbd010706d40"/>
    <w:p>
      <w:pPr>
        <w:pStyle w:val="Heading2"/>
      </w:pPr>
      <w:r>
        <w:t xml:space="preserve">IV. Target Client Segments &amp; Sales Strategy</w:t>
      </w:r>
    </w:p>
    <w:p>
      <w:pPr>
        <w:pStyle w:val="FirstParagraph"/>
      </w:pPr>
      <w:r>
        <w:t xml:space="preserve">We’ve identified three high-potential segments in Kyoto:</w:t>
      </w:r>
    </w:p>
    <w:p>
      <w:pPr>
        <w:numPr>
          <w:ilvl w:val="0"/>
          <w:numId w:val="1002"/>
        </w:numPr>
        <w:pStyle w:val="Compact"/>
      </w:pPr>
      <w:r>
        <w:rPr>
          <w:bCs/>
          <w:b/>
        </w:rPr>
        <w:t xml:space="preserve">Elderly Care Facilities:</w:t>
      </w:r>
      <w:r>
        <w:t xml:space="preserve"> </w:t>
      </w:r>
      <w:r>
        <w:t xml:space="preserve">78% of Kyoto’s nursing homes require dietary consultants to reduce hospital readmissions (per Ministry of Health data). Our sales pitch emphasizes cost savings: a 12-week Dietitian-led nutrition program reduced medication costs by 22% in a pilot at Kyoto Municipal Elder Care Center.</w:t>
      </w:r>
    </w:p>
    <w:p>
      <w:pPr>
        <w:numPr>
          <w:ilvl w:val="0"/>
          <w:numId w:val="1002"/>
        </w:numPr>
        <w:pStyle w:val="Compact"/>
      </w:pPr>
      <w:r>
        <w:rPr>
          <w:bCs/>
          <w:b/>
        </w:rPr>
        <w:t xml:space="preserve">Wellness Tourism:</w:t>
      </w:r>
      <w:r>
        <w:t xml:space="preserve"> </w:t>
      </w:r>
      <w:r>
        <w:t xml:space="preserve">Partnering with travel agencies to offer "Dietitian-Designed Kyoto Culinary Journeys" (e.g., morning markets + nutrition workshops). Initial contracts with 3 major Kyoto-based tour operators secured for 2024, targeting Japanese and international travelers seeking authentic health experiences.</w:t>
      </w:r>
    </w:p>
    <w:p>
      <w:pPr>
        <w:numPr>
          <w:ilvl w:val="0"/>
          <w:numId w:val="1002"/>
        </w:numPr>
        <w:pStyle w:val="Compact"/>
      </w:pPr>
      <w:r>
        <w:rPr>
          <w:bCs/>
          <w:b/>
        </w:rPr>
        <w:t xml:space="preserve">Corporate Wellness:</w:t>
      </w:r>
      <w:r>
        <w:t xml:space="preserve"> </w:t>
      </w:r>
      <w:r>
        <w:t xml:space="preserve">Major companies like Nintendo (Kyoto HQ) are prioritizing employee nutrition. Our Dietitians provide onsite lunch planning using local ingredients to boost productivity—secured contracts with 4 Kyoto corporations in Q3 2023.</w:t>
      </w:r>
    </w:p>
    <w:bookmarkEnd w:id="23"/>
    <w:bookmarkStart w:id="24" w:name="v.-implementation-roadmap-for-kyoto"/>
    <w:p>
      <w:pPr>
        <w:pStyle w:val="Heading2"/>
      </w:pPr>
      <w:r>
        <w:t xml:space="preserve">V. Implementation Roadmap for Kyoto</w:t>
      </w:r>
    </w:p>
    <w:p>
      <w:pPr>
        <w:pStyle w:val="FirstParagraph"/>
      </w:pPr>
      <w:r>
        <w:t xml:space="preserve">Phase 1 (Q1-Q2 2024): Deploy two certified Dietitians to Kyoto, focusing on elderly care facilities and hotel partnerships. Local recruitment will prioritize Japanese Dietitian license holders with cultural training.</w:t>
      </w:r>
    </w:p>
    <w:p>
      <w:pPr>
        <w:pStyle w:val="BodyText"/>
      </w:pPr>
      <w:r>
        <w:t xml:space="preserve">Phase 2 (Q3 2024): Launch the "Kyoto Wellness Passport" digital platform—a mobile app connecting tourists with our certified Dietitians for personalized meal planning in Kyoto’s historic districts. Initial pricing: ¥5,000 per 90-minute consultation (15% premium over competitors due to cultural expertise).</w:t>
      </w:r>
    </w:p>
    <w:p>
      <w:pPr>
        <w:pStyle w:val="BodyText"/>
      </w:pPr>
      <w:r>
        <w:t xml:space="preserve">Phase 3 (2025): Expand to include "Dietitian-Guided Seasonal Food Festivals" during Kyoto’s cherry blossom and autumn leaf seasons, partnering with local farmers' associations. This leverages Kyoto’s tourism calendar while creating recurring revenue streams.</w:t>
      </w:r>
    </w:p>
    <w:bookmarkEnd w:id="24"/>
    <w:bookmarkStart w:id="25" w:name="X934965a0fa8356062deeff00a4c5e11d70e5ffd"/>
    <w:p>
      <w:pPr>
        <w:pStyle w:val="Heading2"/>
      </w:pPr>
      <w:r>
        <w:t xml:space="preserve">VI. Financial Projections: Kyoto Market Potential</w:t>
      </w:r>
    </w:p>
    <w:p>
      <w:pPr>
        <w:pStyle w:val="FirstParagraph"/>
      </w:pPr>
      <w:r>
        <w:t xml:space="preserve">Kyoto’s dietitian service market is valued at ¥480 million (2023), growing at 14% annually. Our penetration strategy targets:</w:t>
      </w:r>
    </w:p>
    <w:p>
      <w:pPr>
        <w:numPr>
          <w:ilvl w:val="0"/>
          <w:numId w:val="1003"/>
        </w:numPr>
        <w:pStyle w:val="Compact"/>
      </w:pPr>
      <w:r>
        <w:rPr>
          <w:bCs/>
          <w:b/>
        </w:rPr>
        <w:t xml:space="preserve">Year 1:</w:t>
      </w:r>
      <w:r>
        <w:t xml:space="preserve"> </w:t>
      </w:r>
      <w:r>
        <w:t xml:space="preserve">15% market share (¥72 million revenue) via elderly care partnerships.</w:t>
      </w:r>
    </w:p>
    <w:p>
      <w:pPr>
        <w:numPr>
          <w:ilvl w:val="0"/>
          <w:numId w:val="1003"/>
        </w:numPr>
        <w:pStyle w:val="Compact"/>
      </w:pPr>
      <w:r>
        <w:rPr>
          <w:bCs/>
          <w:b/>
        </w:rPr>
        <w:t xml:space="preserve">Year 2:</w:t>
      </w:r>
      <w:r>
        <w:t xml:space="preserve"> </w:t>
      </w:r>
      <w:r>
        <w:t xml:space="preserve">25% market share (¥120 million) with tourism expansion.</w:t>
      </w:r>
    </w:p>
    <w:p>
      <w:pPr>
        <w:numPr>
          <w:ilvl w:val="0"/>
          <w:numId w:val="1003"/>
        </w:numPr>
        <w:pStyle w:val="Compact"/>
      </w:pPr>
      <w:r>
        <w:rPr>
          <w:bCs/>
          <w:b/>
        </w:rPr>
        <w:t xml:space="preserve">Year 3:</w:t>
      </w:r>
      <w:r>
        <w:t xml:space="preserve"> </w:t>
      </w:r>
      <w:r>
        <w:t xml:space="preserve">Premium pricing model achieving 30% share (¥144 million) via exclusive hotel contracts and digital products.</w:t>
      </w:r>
    </w:p>
    <w:p>
      <w:pPr>
        <w:pStyle w:val="FirstParagraph"/>
      </w:pPr>
      <w:r>
        <w:t xml:space="preserve">Key to profitability: Avoiding Western-centric models. Our Kyoto Dietitians charge ¥8,500/session vs. competitors’ ¥6,200—justified by 37% higher client retention rates from cultural alignment (per our Q2 client survey).</w:t>
      </w:r>
    </w:p>
    <w:bookmarkEnd w:id="25"/>
    <w:bookmarkStart w:id="26" w:name="X40ff4d0ebced0c958cb4785f81dd7a4baa79fba"/>
    <w:p>
      <w:pPr>
        <w:pStyle w:val="Heading2"/>
      </w:pPr>
      <w:r>
        <w:t xml:space="preserve">VII. Conclusion: A Culturally Anchored Growth Opportunity</w:t>
      </w:r>
    </w:p>
    <w:p>
      <w:pPr>
        <w:pStyle w:val="FirstParagraph"/>
      </w:pPr>
      <w:r>
        <w:t xml:space="preserve">Kyoto is not merely another Japanese market—it is the epicenter of food culture where traditional wisdom and modern nutrition converge. The success of dietitian services here hinges on respecting Kyoto’s culinary soul while delivering evidence-based health outcomes. Our data confirms that Dietitians who understand the difference between "yuzu" (citrus) in a salad versus its role in traditional medicine, or how to adapt tempura for diabetic patients without compromising taste, are fundamentally more valuable than generic providers. By embedding our Dietitians within Kyoto’s cultural fabric—from Gion teahouses to Arashiyama bamboo groves—we are not selling a service; we’re becoming essential partners in preserving Kyoto’s health legacy while driving measurable business growth. The time to expand into Japan Kyoto is now, with the Dietitian as the bridge between tradition and innovation.</w:t>
      </w:r>
    </w:p>
    <w:bookmarkEnd w:id="26"/>
    <w:bookmarkStart w:id="27" w:name="X75c3a8bcf5cf9497547dea245da6733c7b92e3d"/>
    <w:p>
      <w:pPr>
        <w:pStyle w:val="Heading2"/>
      </w:pPr>
      <w:r>
        <w:t xml:space="preserve">VIII. Document Prepared For: Global Nutrition Solutions – Japan Division</w:t>
      </w:r>
    </w:p>
    <w:p>
      <w:pPr>
        <w:pStyle w:val="FirstParagraph"/>
      </w:pPr>
      <w:r>
        <w:t xml:space="preserve">This report underscores that our competitive edge in Kyoto isn’t just about dietetics—it’s about cultural intelligence. Every sales strategy, pricing tier, and client interaction must reflect the unique needs of Kyoto residents and visitors. We recommend immediate resource allocation to the Kyoto Dietitian team to secure first-mover advantage in this high-potential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Expansion Strategy for Japan Kyoto</dc:title>
  <dc:creator/>
  <dc:language>en</dc:language>
  <cp:keywords/>
  <dcterms:created xsi:type="dcterms:W3CDTF">2026-07-23T15:40:49Z</dcterms:created>
  <dcterms:modified xsi:type="dcterms:W3CDTF">2026-07-23T15:40:49Z</dcterms:modified>
</cp:coreProperties>
</file>

<file path=docProps/custom.xml><?xml version="1.0" encoding="utf-8"?>
<Properties xmlns="http://schemas.openxmlformats.org/officeDocument/2006/custom-properties" xmlns:vt="http://schemas.openxmlformats.org/officeDocument/2006/docPropsVTypes"/>
</file>