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Sales</w:t>
      </w:r>
      <w:r>
        <w:t xml:space="preserve"> </w:t>
      </w:r>
      <w:r>
        <w:t xml:space="preserve">Report:</w:t>
      </w:r>
      <w:r>
        <w:t xml:space="preserve"> </w:t>
      </w:r>
      <w:r>
        <w:t xml:space="preserve">Pakistan</w:t>
      </w:r>
      <w:r>
        <w:t xml:space="preserve"> </w:t>
      </w:r>
      <w:r>
        <w:t xml:space="preserve">Islamabad</w:t>
      </w:r>
      <w:r>
        <w:t xml:space="preserve"> </w:t>
      </w:r>
      <w:r>
        <w:t xml:space="preserve">Market</w:t>
      </w:r>
      <w:r>
        <w:t xml:space="preserve"> </w:t>
      </w:r>
      <w:r>
        <w:t xml:space="preserve">Analysis</w:t>
      </w:r>
    </w:p>
    <w:bookmarkStart w:id="31" w:name="X60c2546cca019c94d99643fcc18b48a82ec822b"/>
    <w:p>
      <w:pPr>
        <w:pStyle w:val="Heading1"/>
      </w:pPr>
      <w:r>
        <w:t xml:space="preserve">Comprehensive Sales Report: Dietitian Services in Pakistan Islamabad (Q3 2023)</w:t>
      </w:r>
    </w:p>
    <w:bookmarkStart w:id="20" w:name="executive-summary"/>
    <w:p>
      <w:pPr>
        <w:pStyle w:val="Heading2"/>
      </w:pPr>
      <w:r>
        <w:t xml:space="preserve">Executive Summary</w:t>
      </w:r>
    </w:p>
    <w:p>
      <w:pPr>
        <w:pStyle w:val="FirstParagraph"/>
      </w:pPr>
      <w:r>
        <w:t xml:space="preserve">This Sales Report details the performance of our premium dietitian services across Islamabad, Pakistan. Operating within Pakistan's rapidly evolving healthcare landscape, our dietitian service has achieved remarkable growth with a 47% year-over-year increase in client acquisition during Q3 2023. This report analyzes market dynamics, sales performance metrics, customer segmentation, and strategic recommendations specifically tailored for the Islamabad context where health awareness is rising alongside urbanization challenges.</w:t>
      </w:r>
    </w:p>
    <w:bookmarkEnd w:id="20"/>
    <w:bookmarkStart w:id="21" w:name="X695b8dbefac7dda08f3b1012fbabf08af878315"/>
    <w:p>
      <w:pPr>
        <w:pStyle w:val="Heading2"/>
      </w:pPr>
      <w:r>
        <w:t xml:space="preserve">Market Context: Dietitian Services in Pakistan Islamabad</w:t>
      </w:r>
    </w:p>
    <w:p>
      <w:pPr>
        <w:pStyle w:val="FirstParagraph"/>
      </w:pPr>
      <w:r>
        <w:t xml:space="preserve">Islamabad's unique position as Pakistan's capital city presents distinct opportunities for dietitian services. With a population exceeding 1.5 million and increasing prevalence of lifestyle diseases (including obesity affecting 38% of adults per WHO Pakistan data), there is an urgent market need for evidence-based nutritional solutions. Our analysis reveals that Islamabad's premium healthcare consumers increasingly prioritize preventative care—making dietitian services not just desirable but essential. Unlike other Pakistani cities, Islamabad's higher disposable income and corporate wellness culture have created a fertile ground for specialized nutrition services, positioning our Dietitian offerings as critical components of holistic health management in Pakistan.</w:t>
      </w:r>
    </w:p>
    <w:bookmarkEnd w:id="21"/>
    <w:bookmarkStart w:id="22" w:name="q3-2023-sales-performance-highlights"/>
    <w:p>
      <w:pPr>
        <w:pStyle w:val="Heading2"/>
      </w:pPr>
      <w:r>
        <w:t xml:space="preserve">Q3 2023 Sales Performance Highlights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Client Acquisitions</w:t>
      </w:r>
    </w:p>
    <w:p>
      <w:pPr>
        <w:pStyle w:val="BodyText"/>
      </w:pPr>
      <w:r>
        <w:t xml:space="preserve">187</w:t>
      </w:r>
    </w:p>
    <w:p>
      <w:pPr>
        <w:pStyle w:val="BodyText"/>
      </w:pPr>
      <w:r>
        <w:t xml:space="preserve">129</w:t>
      </w:r>
    </w:p>
    <w:p>
      <w:pPr>
        <w:pStyle w:val="BodyText"/>
      </w:pPr>
      <w:r>
        <w:t xml:space="preserve">+45%</w:t>
      </w:r>
    </w:p>
    <w:p>
      <w:pPr>
        <w:pStyle w:val="BodyText"/>
      </w:pPr>
      <w:r>
        <w:t xml:space="preserve">Avg. Revenue per Client (PKR)</w:t>
      </w:r>
    </w:p>
    <w:p>
      <w:pPr>
        <w:pStyle w:val="BodyText"/>
      </w:pPr>
      <w:r>
        <w:t xml:space="preserve">23,500</w:t>
      </w:r>
    </w:p>
    <w:p>
      <w:pPr>
        <w:pStyle w:val="BodyText"/>
      </w:pPr>
      <w:r>
        <w:t xml:space="preserve">Total Sales Revenue (PKR)</w:t>
      </w:r>
    </w:p>
    <w:p>
      <w:pPr>
        <w:pStyle w:val="BodyText"/>
      </w:pPr>
      <w:r>
        <w:t xml:space="preserve">4,409,500</w:t>
      </w:r>
    </w:p>
    <w:p>
      <w:pPr>
        <w:pStyle w:val="BodyText"/>
      </w:pPr>
      <w:r>
        <w:t xml:space="preserve">2,986,500</w:t>
      </w:r>
    </w:p>
    <w:p>
      <w:pPr>
        <w:pStyle w:val="BodyText"/>
      </w:pPr>
      <w:r>
        <w:t xml:space="preserve">+47.6%</w:t>
      </w:r>
    </w:p>
    <w:p>
      <w:pPr>
        <w:pStyle w:val="BodyText"/>
      </w:pPr>
      <w:r>
        <w:t xml:space="preserve">Corporate Wellness Contracts</w:t>
      </w:r>
    </w:p>
    <w:p>
      <w:pPr>
        <w:pStyle w:val="BodyText"/>
      </w:pPr>
      <w:r>
        <w:t xml:space="preserve">12</w:t>
      </w:r>
    </w:p>
    <w:p>
      <w:pPr>
        <w:pStyle w:val="BodyText"/>
      </w:pPr>
      <w:r>
        <w:t xml:space="preserve">5</w:t>
      </w:r>
    </w:p>
    <w:p>
      <w:pPr>
        <w:pStyle w:val="BodyText"/>
      </w:pPr>
      <w:r>
        <w:t xml:space="preserve">+140%</w:t>
      </w:r>
    </w:p>
    <w:p>
      <w:pPr>
        <w:pStyle w:val="BodyText"/>
      </w:pPr>
      <w:r>
        <w:t xml:space="preserve">Cancellation Rate</w:t>
      </w:r>
    </w:p>
    <w:p>
      <w:pPr>
        <w:pStyle w:val="BodyText"/>
      </w:pPr>
      <w:r>
        <w:t xml:space="preserve">8.2%</w:t>
      </w:r>
    </w:p>
    <w:p>
      <w:pPr>
        <w:pStyle w:val="BodyText"/>
      </w:pPr>
      <w:r>
        <w:t xml:space="preserve">The 47.6% revenue growth reflects strategic positioning within Islamabad's corporate and affluent residential zones. Notably, our 'Premium Dietitian Package' (comprising 12 weeks of personalized meal planning, biometric tracking, and virtual consultations) accounted for 68% of total revenue—demonstrating strong market acceptance for comprehensive nutrition solutions in Pakistan's capital city.</w:t>
      </w:r>
    </w:p>
    <w:bookmarkEnd w:id="22"/>
    <w:bookmarkStart w:id="26" w:name="Xfa78dbe7c8045a9c637996fd855cd4aac305cb2"/>
    <w:p>
      <w:pPr>
        <w:pStyle w:val="Heading2"/>
      </w:pPr>
      <w:r>
        <w:t xml:space="preserve">Customer Segmentation: Islamabad-Specific Insights</w:t>
      </w:r>
    </w:p>
    <w:p>
      <w:pPr>
        <w:pStyle w:val="FirstParagraph"/>
      </w:pPr>
      <w:r>
        <w:t xml:space="preserve">Our sales data reveals three dominant customer segments in Islamabad:</w:t>
      </w:r>
    </w:p>
    <w:bookmarkStart w:id="23" w:name="corporate-executives-42-of-revenue"/>
    <w:p>
      <w:pPr>
        <w:pStyle w:val="Heading3"/>
      </w:pPr>
      <w:r>
        <w:t xml:space="preserve">1. Corporate Executives (42% of Revenue)</w:t>
      </w:r>
    </w:p>
    <w:p>
      <w:pPr>
        <w:pStyle w:val="FirstParagraph"/>
      </w:pPr>
      <w:r>
        <w:t xml:space="preserve">Major multinational firms in Blue Area and G-9 sectors have integrated our dietitian services into employee wellness programs. The demand surge aligns with rising corporate focus on productivity enhancement—85% of surveyed executives cited improved focus after 8 weeks of personalized nutrition guidance. Key clients include TechSolutions Ltd., Fauji Foundation, and Capital Group.</w:t>
      </w:r>
    </w:p>
    <w:bookmarkEnd w:id="23"/>
    <w:bookmarkStart w:id="24" w:name="health-conscious-families-35-of-revenue"/>
    <w:p>
      <w:pPr>
        <w:pStyle w:val="Heading3"/>
      </w:pPr>
      <w:r>
        <w:t xml:space="preserve">2. Health-Conscious Families (35% of Revenue)</w:t>
      </w:r>
    </w:p>
    <w:p>
      <w:pPr>
        <w:pStyle w:val="FirstParagraph"/>
      </w:pPr>
      <w:r>
        <w:t xml:space="preserve">Primarily located in diplomatic enclaves (E-11, F-7) and upscale neighborhoods like DHA Phase V. Parents seek dietitian services for childhood obesity prevention and diabetes management—addressing Pakistan's critical health challenge. A recent campaign targeting "Healthy Islamabad Families" saw 230 new sign-ups from this segment.</w:t>
      </w:r>
    </w:p>
    <w:bookmarkEnd w:id="24"/>
    <w:bookmarkStart w:id="25" w:name="X60d873740dbc75f3947af562cdf42b33d176879"/>
    <w:p>
      <w:pPr>
        <w:pStyle w:val="Heading3"/>
      </w:pPr>
      <w:r>
        <w:t xml:space="preserve">3. Post-Bariatric Surgery Patients (23% of Revenue)</w:t>
      </w:r>
    </w:p>
    <w:p>
      <w:pPr>
        <w:pStyle w:val="FirstParagraph"/>
      </w:pPr>
      <w:r>
        <w:t xml:space="preserve">Specialized demand driven by Islamabad's expanding bariatric surgery centers (including Shifa International Hospital and Fauji Foundation Hospital). Our dietitian team coordinates with surgeons for post-op nutritional recovery, creating a high-value referral stream. This segment shows the highest retention rate (89%) in our portfolio.</w:t>
      </w:r>
    </w:p>
    <w:bookmarkEnd w:id="25"/>
    <w:bookmarkEnd w:id="26"/>
    <w:bookmarkStart w:id="27" w:name="marketing-sales-strategy-effectiveness"/>
    <w:p>
      <w:pPr>
        <w:pStyle w:val="Heading2"/>
      </w:pPr>
      <w:r>
        <w:t xml:space="preserve">Marketing &amp; Sales Strategy Effectiveness</w:t>
      </w:r>
    </w:p>
    <w:p>
      <w:pPr>
        <w:pStyle w:val="FirstParagraph"/>
      </w:pPr>
      <w:r>
        <w:t xml:space="preserve">Our Islamabad-specific sales approach combined digital outreach with community engagement:</w:t>
      </w:r>
    </w:p>
    <w:p>
      <w:pPr>
        <w:numPr>
          <w:ilvl w:val="0"/>
          <w:numId w:val="1001"/>
        </w:numPr>
        <w:pStyle w:val="Compact"/>
      </w:pPr>
      <w:r>
        <w:rPr>
          <w:bCs/>
          <w:b/>
        </w:rPr>
        <w:t xml:space="preserve">Strategic Partnerships:</w:t>
      </w:r>
      <w:r>
        <w:t xml:space="preserve"> </w:t>
      </w:r>
      <w:r>
        <w:t xml:space="preserve">Collaborated with 15 Islamabad gyms (including Planet Fitness and FitLife) for cross-promotions, generating 38% of new clients</w:t>
      </w:r>
    </w:p>
    <w:p>
      <w:pPr>
        <w:numPr>
          <w:ilvl w:val="0"/>
          <w:numId w:val="1001"/>
        </w:numPr>
        <w:pStyle w:val="Compact"/>
      </w:pPr>
      <w:r>
        <w:rPr>
          <w:bCs/>
          <w:b/>
        </w:rPr>
        <w:t xml:space="preserve">Digital Targeting:</w:t>
      </w:r>
      <w:r>
        <w:t xml:space="preserve"> </w:t>
      </w:r>
      <w:r>
        <w:t xml:space="preserve">Geo-fenced social media campaigns in Islamabad's high-income zones increased lead conversion by 29%</w:t>
      </w:r>
    </w:p>
    <w:p>
      <w:pPr>
        <w:numPr>
          <w:ilvl w:val="0"/>
          <w:numId w:val="1001"/>
        </w:numPr>
        <w:pStyle w:val="Compact"/>
      </w:pPr>
      <w:r>
        <w:rPr>
          <w:bCs/>
          <w:b/>
        </w:rPr>
        <w:t xml:space="preserve">Community Events:</w:t>
      </w:r>
      <w:r>
        <w:t xml:space="preserve"> </w:t>
      </w:r>
      <w:r>
        <w:t xml:space="preserve">Sponsored "Nutrition Awareness Week" at Islamabad Golf Course attracting 500+ potential clients</w:t>
      </w:r>
    </w:p>
    <w:p>
      <w:pPr>
        <w:numPr>
          <w:ilvl w:val="0"/>
          <w:numId w:val="1001"/>
        </w:numPr>
        <w:pStyle w:val="Compact"/>
      </w:pPr>
      <w:r>
        <w:rPr>
          <w:bCs/>
          <w:b/>
        </w:rPr>
        <w:t xml:space="preserve">Clinic Partnerships:</w:t>
      </w:r>
      <w:r>
        <w:t xml:space="preserve"> </w:t>
      </w:r>
      <w:r>
        <w:t xml:space="preserve">On-site dietitian consultations at 3 Islamabad hospitals drove corporate contracts</w:t>
      </w:r>
    </w:p>
    <w:bookmarkEnd w:id="27"/>
    <w:bookmarkStart w:id="28" w:name="challenges-in-pakistan-islamabad-market"/>
    <w:p>
      <w:pPr>
        <w:pStyle w:val="Heading2"/>
      </w:pPr>
      <w:r>
        <w:t xml:space="preserve">Challenges in Pakistan Islamabad Market</w:t>
      </w:r>
    </w:p>
    <w:p>
      <w:pPr>
        <w:pStyle w:val="FirstParagraph"/>
      </w:pPr>
      <w:r>
        <w:t xml:space="preserve">Despite strong growth, we identified critical obstacles:</w:t>
      </w:r>
    </w:p>
    <w:p>
      <w:pPr>
        <w:numPr>
          <w:ilvl w:val="0"/>
          <w:numId w:val="1002"/>
        </w:numPr>
        <w:pStyle w:val="Compact"/>
      </w:pPr>
      <w:r>
        <w:rPr>
          <w:bCs/>
          <w:b/>
        </w:rPr>
        <w:t xml:space="preserve">Cultural Perceptions:</w:t>
      </w:r>
      <w:r>
        <w:t xml:space="preserve"> </w:t>
      </w:r>
      <w:r>
        <w:t xml:space="preserve">Initial resistance from some clients regarding "Western-style" nutrition plans. Solution: Developed culturally adapted meal plans using Pakistani ingredients (e.g., roti substitutions with whole wheat flour, using local vegetables like makai and saag).</w:t>
      </w:r>
    </w:p>
    <w:p>
      <w:pPr>
        <w:numPr>
          <w:ilvl w:val="0"/>
          <w:numId w:val="1002"/>
        </w:numPr>
        <w:pStyle w:val="Compact"/>
      </w:pPr>
      <w:r>
        <w:rPr>
          <w:bCs/>
          <w:b/>
        </w:rPr>
        <w:t xml:space="preserve">Logistical Constraints:</w:t>
      </w:r>
      <w:r>
        <w:t xml:space="preserve"> </w:t>
      </w:r>
      <w:r>
        <w:t xml:space="preserve">Traffic congestion in Islamabad affecting client retention. Countermeasure: Launched "Virtual Dietitian Sessions" via WhatsApp/Zoom—now 75% of clients use this option.</w:t>
      </w:r>
    </w:p>
    <w:p>
      <w:pPr>
        <w:numPr>
          <w:ilvl w:val="0"/>
          <w:numId w:val="1002"/>
        </w:numPr>
        <w:pStyle w:val="Compact"/>
      </w:pPr>
      <w:r>
        <w:rPr>
          <w:bCs/>
          <w:b/>
        </w:rPr>
        <w:t xml:space="preserve">Competitive Pricing:</w:t>
      </w:r>
      <w:r>
        <w:t xml:space="preserve"> </w:t>
      </w:r>
      <w:r>
        <w:t xml:space="preserve">Local unqualified nutritionists offering cheaper services. Mitigation: Implemented a transparent pricing model with free initial consultations to demonstrate professional value.</w:t>
      </w:r>
    </w:p>
    <w:bookmarkEnd w:id="28"/>
    <w:bookmarkStart w:id="29" w:name="Xc33cea0692fe297b8f080b3ce818faf8438915d"/>
    <w:p>
      <w:pPr>
        <w:pStyle w:val="Heading2"/>
      </w:pPr>
      <w:r>
        <w:t xml:space="preserve">Strategic Recommendations for Islamabad Market Expansion</w:t>
      </w:r>
    </w:p>
    <w:p>
      <w:pPr>
        <w:pStyle w:val="FirstParagraph"/>
      </w:pPr>
      <w:r>
        <w:t xml:space="preserve">To capitalize on Pakistan's Islamabad-specific opportunities, we recommend:</w:t>
      </w:r>
    </w:p>
    <w:p>
      <w:pPr>
        <w:numPr>
          <w:ilvl w:val="0"/>
          <w:numId w:val="1003"/>
        </w:numPr>
        <w:pStyle w:val="Compact"/>
      </w:pPr>
      <w:r>
        <w:rPr>
          <w:bCs/>
          <w:b/>
        </w:rPr>
        <w:t xml:space="preserve">Launch "Dietitian for Government Employees" Program:</w:t>
      </w:r>
      <w:r>
        <w:t xml:space="preserve"> </w:t>
      </w:r>
      <w:r>
        <w:t xml:space="preserve">Partner with Pakistan Administrative Service (PAS) to integrate services into public sector health initiatives—addressing a $28M annual market opportunity.</w:t>
      </w:r>
    </w:p>
    <w:p>
      <w:pPr>
        <w:numPr>
          <w:ilvl w:val="0"/>
          <w:numId w:val="1003"/>
        </w:numPr>
        <w:pStyle w:val="Compact"/>
      </w:pPr>
      <w:r>
        <w:rPr>
          <w:bCs/>
          <w:b/>
        </w:rPr>
        <w:t xml:space="preserve">Develop Urdu-Language Digital Content:</w:t>
      </w:r>
      <w:r>
        <w:t xml:space="preserve"> </w:t>
      </w:r>
      <w:r>
        <w:t xml:space="preserve">Create video library of dietitian advice in local dialects (Urdu + Punjabi) for wider Islamabad reach.</w:t>
      </w:r>
    </w:p>
    <w:p>
      <w:pPr>
        <w:numPr>
          <w:ilvl w:val="0"/>
          <w:numId w:val="1003"/>
        </w:numPr>
        <w:pStyle w:val="Compact"/>
      </w:pPr>
      <w:r>
        <w:rPr>
          <w:bCs/>
          <w:b/>
        </w:rPr>
        <w:t xml:space="preserve">Establish Satellite Clinics:</w:t>
      </w:r>
      <w:r>
        <w:t xml:space="preserve"> </w:t>
      </w:r>
      <w:r>
        <w:t xml:space="preserve">Open two new locations in commercial hubs (Blue Area and F-10) to reduce client travel time—projected 35% cost reduction per consultation.</w:t>
      </w:r>
    </w:p>
    <w:p>
      <w:pPr>
        <w:numPr>
          <w:ilvl w:val="0"/>
          <w:numId w:val="1003"/>
        </w:numPr>
        <w:pStyle w:val="Compact"/>
      </w:pPr>
      <w:r>
        <w:rPr>
          <w:bCs/>
          <w:b/>
        </w:rPr>
        <w:t xml:space="preserve">Create "Islamabad Wellness Index":</w:t>
      </w:r>
      <w:r>
        <w:t xml:space="preserve"> </w:t>
      </w:r>
      <w:r>
        <w:t xml:space="preserve">Publish quarterly report measuring city-wide health trends, positioning our brand as market thought leader.</w:t>
      </w:r>
    </w:p>
    <w:bookmarkEnd w:id="29"/>
    <w:bookmarkStart w:id="30" w:name="X7dd803a52fdc6db2c81a3ba51ef2b6835568d5b"/>
    <w:p>
      <w:pPr>
        <w:pStyle w:val="Heading2"/>
      </w:pPr>
      <w:r>
        <w:t xml:space="preserve">Conclusion: The Future of Dietitian Services in Pakistan Islamabad</w:t>
      </w:r>
    </w:p>
    <w:p>
      <w:pPr>
        <w:pStyle w:val="FirstParagraph"/>
      </w:pPr>
      <w:r>
        <w:t xml:space="preserve">The Q3 2023 Sales Report confirms that dietitian services have evolved from niche offerings to essential healthcare components in Islamabad. As Pakistan's capital city faces mounting health challenges—from diabetes epidemics to sedentary lifestyles—the demand for professional dietitians is not merely growing; it's becoming indispensable. Our strategic focus on Islamabad-specific cultural nuances, corporate partnerships, and digital adaptation has positioned us as the leading dietitian service provider in Pakistan. With an expansion plan targeting 200% growth in corporate contracts by Q1 2024, this Sales Report underscores that investing in certified dietitian services isn't just good business—it's a critical step toward transforming Islamabad's health outcomes and setting a national standard for nutrition care across Pakistan.</w:t>
      </w:r>
    </w:p>
    <w:p>
      <w:pPr>
        <w:pStyle w:val="BodyText"/>
      </w:pPr>
      <w:r>
        <w:rPr>
          <w:bCs/>
          <w:b/>
        </w:rPr>
        <w:t xml:space="preserve">Prepared For:</w:t>
      </w:r>
      <w:r>
        <w:t xml:space="preserve"> </w:t>
      </w:r>
      <w:r>
        <w:t xml:space="preserve">Executive Leadership, Pakistan Islamabad Operations Team</w:t>
      </w:r>
    </w:p>
    <w:p>
      <w:pPr>
        <w:pStyle w:val="BodyText"/>
      </w:pPr>
      <w:r>
        <w:rPr>
          <w:bCs/>
          <w:b/>
        </w:rPr>
        <w:t xml:space="preserve">Date:</w:t>
      </w:r>
      <w:r>
        <w:t xml:space="preserve"> </w:t>
      </w:r>
      <w:r>
        <w:t xml:space="preserve">October 26, 2023</w:t>
      </w:r>
    </w:p>
    <w:p>
      <w:pPr>
        <w:pStyle w:val="BodyText"/>
      </w:pPr>
      <w:r>
        <w:rPr>
          <w:iCs/>
          <w:i/>
        </w:rPr>
        <w:t xml:space="preserve">"In the heart of Islamabad, where health meets progress—our Dietitian services are the nourishing foundation for Pakistan's wellness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Sales Report: Pakistan Islamabad Market Analysis</dc:title>
  <dc:creator/>
  <dc:language>en</dc:language>
  <cp:keywords/>
  <dcterms:created xsi:type="dcterms:W3CDTF">2026-07-24T19:17:49Z</dcterms:created>
  <dcterms:modified xsi:type="dcterms:W3CDTF">2026-07-24T19:17:49Z</dcterms:modified>
</cp:coreProperties>
</file>

<file path=docProps/custom.xml><?xml version="1.0" encoding="utf-8"?>
<Properties xmlns="http://schemas.openxmlformats.org/officeDocument/2006/custom-properties" xmlns:vt="http://schemas.openxmlformats.org/officeDocument/2006/docPropsVTypes"/>
</file>