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60bae8723f9bcc40e2daed40388a07fc6f862de"/>
    <w:p>
      <w:pPr>
        <w:pStyle w:val="Heading1"/>
      </w:pPr>
      <w:r>
        <w:t xml:space="preserve">Sales Report: Professional Dietitian Services Market Analysis - Dar es Salaam, Tanzania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Health &amp; Nutrition Market Intelligence Unit</w:t>
      </w:r>
    </w:p>
    <w:bookmarkStart w:id="20" w:name="executive-summary"/>
    <w:p>
      <w:pPr>
        <w:pStyle w:val="Heading2"/>
      </w:pPr>
      <w:r>
        <w:t xml:space="preserve">Executive Summary</w:t>
      </w:r>
    </w:p>
    <w:p>
      <w:pPr>
        <w:pStyle w:val="FirstParagraph"/>
      </w:pPr>
      <w:r>
        <w:t xml:space="preserve">This comprehensive sales report details the performance and market dynamics of professional dietitian services across Dar es Salaam, Tanzania. The Tanzanian capital has emerged as the epicenter for nutrition-focused healthcare services, with a 42% year-over-year growth in demand for certified dietitians since 2020. This report analyzes current sales trends, identifies key challenges in service delivery within Tanzania's unique healthcare ecosystem, and outlines strategic opportunities for market expansion. Our findings confirm that Dar es Salaam represents the most promising urban market for specialized dietitian services in East Africa, with significant untapped potential.</w:t>
      </w:r>
    </w:p>
    <w:bookmarkEnd w:id="20"/>
    <w:bookmarkStart w:id="21" w:name="market-performance-sales-metrics"/>
    <w:p>
      <w:pPr>
        <w:pStyle w:val="Heading2"/>
      </w:pPr>
      <w:r>
        <w:t xml:space="preserve">Market Performance &amp; Sales Metrics</w:t>
      </w:r>
    </w:p>
    <w:p>
      <w:pPr>
        <w:pStyle w:val="FirstParagraph"/>
      </w:pPr>
      <w:r>
        <w:t xml:space="preserve">The Dietitian Services division has achieved remarkable traction in Tanzania Dar es Salaam, generating TSh 84.7 million (approximately $35,000 USD) in Q3 2023 alone—surpassing annual projections by 18%. This growth stems from three primary revenue streams:</w:t>
      </w:r>
    </w:p>
    <w:p>
      <w:pPr>
        <w:numPr>
          <w:ilvl w:val="0"/>
          <w:numId w:val="1001"/>
        </w:numPr>
        <w:pStyle w:val="Compact"/>
      </w:pPr>
      <w:r>
        <w:rPr>
          <w:bCs/>
          <w:b/>
        </w:rPr>
        <w:t xml:space="preserve">Corporate Wellness Programs:</w:t>
      </w:r>
      <w:r>
        <w:t xml:space="preserve"> </w:t>
      </w:r>
      <w:r>
        <w:t xml:space="preserve">42% of revenue (TSh 35.6M), driven by multinational corporations like Safaricom and Unilever Dar es Salaam requiring nutrition programs for employees</w:t>
      </w:r>
    </w:p>
    <w:p>
      <w:pPr>
        <w:numPr>
          <w:ilvl w:val="0"/>
          <w:numId w:val="1001"/>
        </w:numPr>
        <w:pStyle w:val="Compact"/>
      </w:pPr>
      <w:r>
        <w:rPr>
          <w:bCs/>
          <w:b/>
        </w:rPr>
        <w:t xml:space="preserve">Clinic Partnerships:</w:t>
      </w:r>
      <w:r>
        <w:t xml:space="preserve"> </w:t>
      </w:r>
      <w:r>
        <w:t xml:space="preserve">35% of revenue (TSh 29.6M), with strategic collaborations at Muhimbili National Hospital, Coast General Hospital, and private clinics like AMREF Health Africa</w:t>
      </w:r>
    </w:p>
    <w:p>
      <w:pPr>
        <w:numPr>
          <w:ilvl w:val="0"/>
          <w:numId w:val="1001"/>
        </w:numPr>
        <w:pStyle w:val="Compact"/>
      </w:pPr>
      <w:r>
        <w:rPr>
          <w:bCs/>
          <w:b/>
        </w:rPr>
        <w:t xml:space="preserve">Direct Consumer Services:</w:t>
      </w:r>
      <w:r>
        <w:t xml:space="preserve"> </w:t>
      </w:r>
      <w:r>
        <w:t xml:space="preserve">23% of revenue (TSh 19.5M), including personalized dietary consultations and diabetes management programs in residential areas (Kigamboni, Ubungo)</w:t>
      </w:r>
    </w:p>
    <w:p>
      <w:pPr>
        <w:pStyle w:val="FirstParagraph"/>
      </w:pPr>
      <w:r>
        <w:t xml:space="preserve">Notably, our sales team recorded a 67% increase in new client acquisitions compared to Q3 2022, with the highest demand concentrated among urban professionals aged 30-55—a demographic experiencing rising diabetes and obesity rates (estimated at 18.7% nationally according to WHO Tanzania data).</w:t>
      </w:r>
    </w:p>
    <w:bookmarkEnd w:id="21"/>
    <w:bookmarkStart w:id="22" w:name="X855880386c7fea24a29af5c2e51b1c7d172e367"/>
    <w:p>
      <w:pPr>
        <w:pStyle w:val="Heading2"/>
      </w:pPr>
      <w:r>
        <w:t xml:space="preserve">Tanzania Dar es Salaam-Specific Market Insights</w:t>
      </w:r>
    </w:p>
    <w:p>
      <w:pPr>
        <w:pStyle w:val="FirstParagraph"/>
      </w:pPr>
      <w:r>
        <w:t xml:space="preserve">Our analysis reveals Dar es Salaam's unique market characteristics requiring tailored sales strategies:</w:t>
      </w:r>
    </w:p>
    <w:p>
      <w:pPr>
        <w:numPr>
          <w:ilvl w:val="0"/>
          <w:numId w:val="1002"/>
        </w:numPr>
        <w:pStyle w:val="Compact"/>
      </w:pPr>
      <w:r>
        <w:rPr>
          <w:bCs/>
          <w:b/>
        </w:rPr>
        <w:t xml:space="preserve">Cultural Nutrition Preferences:</w:t>
      </w:r>
      <w:r>
        <w:t xml:space="preserve"> </w:t>
      </w:r>
      <w:r>
        <w:t xml:space="preserve">Sales data shows 78% of consultations incorporate local ingredients (matoke, ugali, fish) into dietary plans. Successful dietitians demonstrate knowledge of Swahili food terminology and traditional recipes.</w:t>
      </w:r>
    </w:p>
    <w:p>
      <w:pPr>
        <w:numPr>
          <w:ilvl w:val="0"/>
          <w:numId w:val="1002"/>
        </w:numPr>
        <w:pStyle w:val="Compact"/>
      </w:pPr>
      <w:r>
        <w:rPr>
          <w:bCs/>
          <w:b/>
        </w:rPr>
        <w:t xml:space="preserve">Healthcare Infrastructure Gap:</w:t>
      </w:r>
      <w:r>
        <w:t xml:space="preserve"> </w:t>
      </w:r>
      <w:r>
        <w:t xml:space="preserve">With only 1 dietitian per 500,000 people nationally (WHO benchmark: 1:125,000), Dar es Salaam has a severe shortage. This scarcity created immediate market entry opportunities for certified professionals.</w:t>
      </w:r>
    </w:p>
    <w:p>
      <w:pPr>
        <w:numPr>
          <w:ilvl w:val="0"/>
          <w:numId w:val="1002"/>
        </w:numPr>
        <w:pStyle w:val="Compact"/>
      </w:pPr>
      <w:r>
        <w:rPr>
          <w:bCs/>
          <w:b/>
        </w:rPr>
        <w:t xml:space="preserve">Pricing Sensitivity:</w:t>
      </w:r>
      <w:r>
        <w:t xml:space="preserve"> </w:t>
      </w:r>
      <w:r>
        <w:t xml:space="preserve">While corporate clients pay premium rates (TSh 8,500-15,000/consultation), individual services require tiered pricing (TSh 2,500 basic consultation to TSh 12,500 for chronic disease management) to accommodate local purchasing power.</w:t>
      </w:r>
    </w:p>
    <w:bookmarkEnd w:id="22"/>
    <w:bookmarkStart w:id="23" w:name="key-sales-challenges-in-tanzania-context"/>
    <w:p>
      <w:pPr>
        <w:pStyle w:val="Heading2"/>
      </w:pPr>
      <w:r>
        <w:t xml:space="preserve">Key Sales Challenges in Tanzania Context</w:t>
      </w:r>
    </w:p>
    <w:p>
      <w:pPr>
        <w:pStyle w:val="FirstParagraph"/>
      </w:pPr>
      <w:r>
        <w:t xml:space="preserve">Despite strong growth, our Dar es Salaam operations face critical market barriers:</w:t>
      </w:r>
    </w:p>
    <w:p>
      <w:pPr>
        <w:numPr>
          <w:ilvl w:val="0"/>
          <w:numId w:val="1003"/>
        </w:numPr>
        <w:pStyle w:val="Compact"/>
      </w:pPr>
      <w:r>
        <w:rPr>
          <w:bCs/>
          <w:b/>
        </w:rPr>
        <w:t xml:space="preserve">Limited Professional Recognition:</w:t>
      </w:r>
      <w:r>
        <w:t xml:space="preserve"> </w:t>
      </w:r>
      <w:r>
        <w:t xml:space="preserve">63% of potential clients initially confuse "dietitian" with "nutritionist." Sales training now includes mandatory Swahili terminology modules to clarify service scope (e.g., "Dietitian = Doctor-approved dietary expert").</w:t>
      </w:r>
    </w:p>
    <w:p>
      <w:pPr>
        <w:numPr>
          <w:ilvl w:val="0"/>
          <w:numId w:val="1003"/>
        </w:numPr>
        <w:pStyle w:val="Compact"/>
      </w:pPr>
      <w:r>
        <w:rPr>
          <w:bCs/>
          <w:b/>
        </w:rPr>
        <w:t xml:space="preserve">Logistical Hurdles:</w:t>
      </w:r>
      <w:r>
        <w:t xml:space="preserve"> </w:t>
      </w:r>
      <w:r>
        <w:t xml:space="preserve">Service delivery across Dar es Salaam's sprawling geography requires mobile units. 32% of new clients are from outlying areas (like Mbagala or Kigamboni), increasing travel costs by 27% versus city-center clients.</w:t>
      </w:r>
    </w:p>
    <w:p>
      <w:pPr>
        <w:numPr>
          <w:ilvl w:val="0"/>
          <w:numId w:val="1003"/>
        </w:numPr>
        <w:pStyle w:val="Compact"/>
      </w:pPr>
      <w:r>
        <w:rPr>
          <w:bCs/>
          <w:b/>
        </w:rPr>
        <w:t xml:space="preserve">Health Insurance Limitations:</w:t>
      </w:r>
      <w:r>
        <w:t xml:space="preserve"> </w:t>
      </w:r>
      <w:r>
        <w:t xml:space="preserve">Only 12% of Tanzanian health insurance plans cover dietitian services. Our sales team now partners with Vodacom M-Pesa Health to bundle nutrition packages with existing medical plans.</w:t>
      </w:r>
    </w:p>
    <w:bookmarkEnd w:id="23"/>
    <w:bookmarkStart w:id="24" w:name="growth-opportunities-identified"/>
    <w:p>
      <w:pPr>
        <w:pStyle w:val="Heading2"/>
      </w:pPr>
      <w:r>
        <w:t xml:space="preserve">Growth Opportunities Identified</w:t>
      </w:r>
    </w:p>
    <w:p>
      <w:pPr>
        <w:pStyle w:val="FirstParagraph"/>
      </w:pPr>
      <w:r>
        <w:t xml:space="preserve">Strategic initiatives show strong potential for accelerating Dietitian service sales in Dar es Salaam:</w:t>
      </w:r>
    </w:p>
    <w:p>
      <w:pPr>
        <w:numPr>
          <w:ilvl w:val="0"/>
          <w:numId w:val="1004"/>
        </w:numPr>
        <w:pStyle w:val="Compact"/>
      </w:pPr>
      <w:r>
        <w:rPr>
          <w:bCs/>
          <w:b/>
        </w:rPr>
        <w:t xml:space="preserve">Community Health Worker Integration:</w:t>
      </w:r>
      <w:r>
        <w:t xml:space="preserve"> </w:t>
      </w:r>
      <w:r>
        <w:t xml:space="preserve">Partnering with Tanzania's 16,000+ village health workers to refer patients for dietitian care. Piloted in Temeke Ward (23% uptake), this model reduced client acquisition costs by 41%.</w:t>
      </w:r>
    </w:p>
    <w:p>
      <w:pPr>
        <w:numPr>
          <w:ilvl w:val="0"/>
          <w:numId w:val="1004"/>
        </w:numPr>
        <w:pStyle w:val="Compact"/>
      </w:pPr>
      <w:r>
        <w:rPr>
          <w:bCs/>
          <w:b/>
        </w:rPr>
        <w:t xml:space="preserve">Digital Expansion:</w:t>
      </w:r>
      <w:r>
        <w:t xml:space="preserve"> </w:t>
      </w:r>
      <w:r>
        <w:t xml:space="preserve">Launching "Dietitian Dar es Salaam" WhatsApp service allowing SMS-based consultations—addressing low smartphone penetration. 7,800 users in Q3, generating TSh 4.2M revenue from digital add-ons.</w:t>
      </w:r>
    </w:p>
    <w:bookmarkEnd w:id="24"/>
    <w:bookmarkStart w:id="25" w:name="sales-strategy-recommendations"/>
    <w:p>
      <w:pPr>
        <w:pStyle w:val="Heading2"/>
      </w:pPr>
      <w:r>
        <w:t xml:space="preserve">Sales Strategy Recommendations</w:t>
      </w:r>
    </w:p>
    <w:p>
      <w:pPr>
        <w:pStyle w:val="FirstParagraph"/>
      </w:pPr>
      <w:r>
        <w:t xml:space="preserve">To capitalize on Dar es Salaam's market potential, we recommend three priority actions:</w:t>
      </w:r>
    </w:p>
    <w:p>
      <w:pPr>
        <w:numPr>
          <w:ilvl w:val="0"/>
          <w:numId w:val="1005"/>
        </w:numPr>
        <w:pStyle w:val="Compact"/>
      </w:pPr>
      <w:r>
        <w:rPr>
          <w:bCs/>
          <w:b/>
        </w:rPr>
        <w:t xml:space="preserve">Localized Marketing Campaigns:</w:t>
      </w:r>
      <w:r>
        <w:t xml:space="preserve"> </w:t>
      </w:r>
      <w:r>
        <w:t xml:space="preserve">Develop Swahili-language social media content featuring Tanzanian dietitians in community settings (e.g., markets, schools) to build trust. Budget: TSh 12M for Q1 2024.</w:t>
      </w:r>
    </w:p>
    <w:p>
      <w:pPr>
        <w:numPr>
          <w:ilvl w:val="0"/>
          <w:numId w:val="1005"/>
        </w:numPr>
        <w:pStyle w:val="Compact"/>
      </w:pPr>
      <w:r>
        <w:rPr>
          <w:bCs/>
          <w:b/>
        </w:rPr>
        <w:t xml:space="preserve">Clinic Partnership Expansion:</w:t>
      </w:r>
      <w:r>
        <w:t xml:space="preserve"> </w:t>
      </w:r>
      <w:r>
        <w:t xml:space="preserve">Target 3 new hospital contracts in Dar es Salaam by Q2 2024 (including Kilimanjaro Christian Medical Centre outreach program).</w:t>
      </w:r>
    </w:p>
    <w:p>
      <w:pPr>
        <w:numPr>
          <w:ilvl w:val="0"/>
          <w:numId w:val="1005"/>
        </w:numPr>
        <w:pStyle w:val="Compact"/>
      </w:pPr>
      <w:r>
        <w:rPr>
          <w:bCs/>
          <w:b/>
        </w:rPr>
        <w:t xml:space="preserve">Professional Certification Drive:</w:t>
      </w:r>
      <w:r>
        <w:t xml:space="preserve"> </w:t>
      </w:r>
      <w:r>
        <w:t xml:space="preserve">Collaborate with University of Dar es Salaam to establish a Tanzania-specific dietitian certification program—addressing the national shortage and creating an ongoing client pipeline.</w:t>
      </w:r>
    </w:p>
    <w:bookmarkEnd w:id="25"/>
    <w:bookmarkStart w:id="26" w:name="X37336cb0e22a9825e2c0e2e7cbcc6759e36c7c4"/>
    <w:p>
      <w:pPr>
        <w:pStyle w:val="Heading2"/>
      </w:pPr>
      <w:r>
        <w:t xml:space="preserve">Conclusion: The Tanzanian Dietitian Imperative</w:t>
      </w:r>
    </w:p>
    <w:p>
      <w:pPr>
        <w:pStyle w:val="FirstParagraph"/>
      </w:pPr>
      <w:r>
        <w:t xml:space="preserve">Dar es Salaam represents a critical frontier for dietitian services in East Africa. With rising non-communicable diseases (NCDs) accounting for 54% of deaths in Tanzania, the need for professional dietitians has reached urgent levels. Our sales data confirms that businesses investing in nutrition services see 31% higher employee productivity and 22% lower healthcare claims—making this market not just profitable, but essential to public health. The current growth trajectory positions Dar es Salaam as the catalyst for scaling dietitian services across Tanzania and the wider region. Immediate investment in culturally attuned sales strategies will secure our leadership in what we project to be a $127 million Tanzanian dietitian services market by 2026.</w:t>
      </w:r>
    </w:p>
    <w:p>
      <w:pPr>
        <w:pStyle w:val="BodyText"/>
      </w:pPr>
      <w:r>
        <w:t xml:space="preserve">As affirmed by Dr. Fatuma Mwangi (Director, Dar es Salaam Nutrition Association): "Tanzania's health transformation depends on integrating professional dietitians into primary care. The current sales momentum in Dar es Salaam proves this isn't just a business opportunity—it's a national priority."</w:t>
      </w:r>
    </w:p>
    <w:p>
      <w:pPr>
        <w:pStyle w:val="BodyText"/>
      </w:pPr>
      <w:r>
        <w:rPr>
          <w:bCs/>
          <w:b/>
        </w:rPr>
        <w:t xml:space="preserve">Prepared by:</w:t>
      </w:r>
      <w:r>
        <w:t xml:space="preserve"> </w:t>
      </w:r>
      <w:r>
        <w:t xml:space="preserve">Health &amp; Nutrition Strategy Division</w:t>
      </w:r>
      <w:r>
        <w:br/>
      </w:r>
      <w:r>
        <w:rPr>
          <w:bCs/>
          <w:b/>
        </w:rPr>
        <w:t xml:space="preserve">Approved by:</w:t>
      </w:r>
      <w:r>
        <w:t xml:space="preserve"> </w:t>
      </w:r>
      <w:r>
        <w:t xml:space="preserve">Regional Operations Director, East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Dar es Salaam, Tanzania</dc:title>
  <dc:creator/>
  <dc:language>en</dc:language>
  <cp:keywords/>
  <dcterms:created xsi:type="dcterms:W3CDTF">2026-07-23T21:29:16Z</dcterms:created>
  <dcterms:modified xsi:type="dcterms:W3CDTF">2026-07-23T21:29:16Z</dcterms:modified>
</cp:coreProperties>
</file>

<file path=docProps/custom.xml><?xml version="1.0" encoding="utf-8"?>
<Properties xmlns="http://schemas.openxmlformats.org/officeDocument/2006/custom-properties" xmlns:vt="http://schemas.openxmlformats.org/officeDocument/2006/docPropsVTypes"/>
</file>