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Market</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29" w:name="X90b12216f4d1dd9f6a442fced364bf348587ca3"/>
    <w:p>
      <w:pPr>
        <w:pStyle w:val="Heading1"/>
      </w:pPr>
      <w:r>
        <w:t xml:space="preserve">SALES REPORT: DIPLOMAT MARKET PERFORMANCE IN ALGERIA ALGIERS</w:t>
      </w:r>
      <w:r>
        <w:br/>
      </w:r>
      <w:r>
        <w:rPr>
          <w:iCs/>
          <w:i/>
        </w:rPr>
        <w:t xml:space="preserve">Q3 2023 - Q1 2024 Consolidated Analysis</w:t>
      </w:r>
    </w:p>
    <w:bookmarkStart w:id="20" w:name="executive-summary"/>
    <w:p>
      <w:pPr>
        <w:pStyle w:val="Heading2"/>
      </w:pPr>
      <w:r>
        <w:t xml:space="preserve">Executive Summary</w:t>
      </w:r>
    </w:p>
    <w:p>
      <w:pPr>
        <w:pStyle w:val="FirstParagraph"/>
      </w:pPr>
      <w:r>
        <w:t xml:space="preserve">This comprehensive Sales Report details the performance of Diplomat, our premium product line, across Algeria Algiers during the critical quarter period from July 2023 to March 2024. The Diplomat brand has established itself as a market leader in high-end consumer goods within Algeria's capital city, achieving a remarkable 18.7% year-over-year growth in sales volume and securing 34% market share in its category. This report provides granular insights into our strategic positioning, competitive dynamics, and actionable growth opportunities specifically for the Algeria Algiers marketplace.</w:t>
      </w:r>
    </w:p>
    <w:bookmarkEnd w:id="20"/>
    <w:bookmarkStart w:id="21" w:name="market-positioning-strategic-importance"/>
    <w:p>
      <w:pPr>
        <w:pStyle w:val="Heading2"/>
      </w:pPr>
      <w:r>
        <w:t xml:space="preserve">Market Positioning &amp; Strategic Importance</w:t>
      </w:r>
    </w:p>
    <w:p>
      <w:pPr>
        <w:pStyle w:val="FirstParagraph"/>
      </w:pPr>
      <w:r>
        <w:t xml:space="preserve">The Diplomat brand represents our flagship premium segment targeting Algeria Algiers' evolving middle-to-upper income demographic. In a market where consumer expectations are rapidly aligning with global standards, Diplomat has become synonymous with quality assurance and cultural resonance within Algeria Algiers. Our localized marketing approach—incorporating Algerian aesthetics in packaging and leveraging local influencers—has driven exceptional brand recall, making Diplomat the preferred choice for 63% of surveyed high-value customers in Algiers city center.</w:t>
      </w:r>
    </w:p>
    <w:bookmarkEnd w:id="21"/>
    <w:bookmarkStart w:id="22" w:name="Xe8ccb8a3d51bdd4c138946772e7020f50f2cbdb"/>
    <w:p>
      <w:pPr>
        <w:pStyle w:val="Heading2"/>
      </w:pPr>
      <w:r>
        <w:t xml:space="preserve">Performance Metrics: Algeria Algiers Market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Q4 2023</w:t>
            </w:r>
          </w:p>
        </w:tc>
        <w:tc>
          <w:tcPr/>
          <w:p>
            <w:pPr>
              <w:pStyle w:val="Compact"/>
              <w:jc w:val="left"/>
            </w:pPr>
            <w:r>
              <w:t xml:space="preserve">Q1 2024</w:t>
            </w:r>
          </w:p>
        </w:tc>
        <w:tc>
          <w:tcPr/>
          <w:p>
            <w:pPr>
              <w:pStyle w:val="Compact"/>
              <w:jc w:val="left"/>
            </w:pPr>
            <w:r>
              <w:t xml:space="preserve">YoY Change</w:t>
            </w:r>
          </w:p>
        </w:tc>
      </w:tr>
      <w:tr>
        <w:tc>
          <w:tcPr/>
          <w:p>
            <w:pPr>
              <w:pStyle w:val="Compact"/>
              <w:jc w:val="left"/>
            </w:pPr>
            <w:r>
              <w:t xml:space="preserve">Sales Volume (Units)</w:t>
            </w:r>
          </w:p>
        </w:tc>
        <w:tc>
          <w:tcPr/>
          <w:p>
            <w:pPr>
              <w:pStyle w:val="Compact"/>
              <w:jc w:val="left"/>
            </w:pPr>
            <w:r>
              <w:t xml:space="preserve">18,500</w:t>
            </w:r>
          </w:p>
        </w:tc>
        <w:tc>
          <w:tcPr/>
          <w:p>
            <w:pPr>
              <w:pStyle w:val="Compact"/>
              <w:jc w:val="left"/>
            </w:pPr>
            <w:r>
              <w:t xml:space="preserve">22,300</w:t>
            </w:r>
          </w:p>
        </w:tc>
        <w:tc>
          <w:tcPr/>
          <w:p>
            <w:pPr>
              <w:pStyle w:val="Compact"/>
              <w:jc w:val="left"/>
            </w:pPr>
            <w:r>
              <w:t xml:space="preserve">27,650</w:t>
            </w:r>
          </w:p>
        </w:tc>
        <w:tc>
          <w:tcPr/>
          <w:p>
            <w:pPr>
              <w:pStyle w:val="Compact"/>
              <w:jc w:val="left"/>
            </w:pPr>
            <w:r>
              <w:t xml:space="preserve">+38.9%</w:t>
            </w:r>
          </w:p>
        </w:tc>
      </w:tr>
      <w:tr>
        <w:tc>
          <w:tcPr/>
          <w:p>
            <w:pPr>
              <w:pStyle w:val="Compact"/>
              <w:jc w:val="left"/>
            </w:pPr>
            <w:r>
              <w:t xml:space="preserve">Average Transaction Value (DZD)</w:t>
            </w:r>
          </w:p>
        </w:tc>
        <w:tc>
          <w:tcPr/>
          <w:p>
            <w:pPr>
              <w:pStyle w:val="Compact"/>
              <w:jc w:val="left"/>
            </w:pPr>
            <w:r>
              <w:t xml:space="preserve">4,850</w:t>
            </w:r>
          </w:p>
        </w:tc>
        <w:tc>
          <w:tcPr/>
          <w:p>
            <w:pPr>
              <w:pStyle w:val="Compact"/>
              <w:jc w:val="left"/>
            </w:pPr>
            <w:r>
              <w:t xml:space="preserve">5,120</w:t>
            </w:r>
          </w:p>
        </w:tc>
        <w:tc>
          <w:tcPr/>
          <w:p>
            <w:pPr>
              <w:pStyle w:val="Compact"/>
              <w:jc w:val="left"/>
            </w:pPr>
            <w:r>
              <w:t xml:space="preserve">5,475</w:t>
            </w:r>
          </w:p>
        </w:tc>
        <w:tc>
          <w:tcPr/>
          <w:p>
            <w:pPr>
              <w:pStyle w:val="Compact"/>
              <w:jc w:val="left"/>
            </w:pPr>
            <w:r>
              <w:t xml:space="preserve">+12.6%</w:t>
            </w:r>
          </w:p>
        </w:tc>
      </w:tr>
      <w:tr>
        <w:tc>
          <w:tcPr/>
          <w:p>
            <w:pPr>
              <w:pStyle w:val="Compact"/>
              <w:jc w:val="left"/>
            </w:pPr>
            <w:r>
              <w:t xml:space="preserve">Market Share (Category)</w:t>
            </w:r>
          </w:p>
        </w:tc>
        <w:tc>
          <w:tcPr/>
          <w:p>
            <w:pPr>
              <w:pStyle w:val="Compact"/>
              <w:jc w:val="left"/>
            </w:pPr>
            <w:r>
              <w:t xml:space="preserve">28.3%</w:t>
            </w:r>
          </w:p>
        </w:tc>
        <w:tc>
          <w:tcPr/>
          <w:p>
            <w:pPr>
              <w:pStyle w:val="Compact"/>
              <w:jc w:val="left"/>
            </w:pPr>
            <w:r>
              <w:t xml:space="preserve">31.7%</w:t>
            </w:r>
          </w:p>
        </w:tc>
        <w:tc>
          <w:tcPr/>
          <w:p>
            <w:pPr>
              <w:pStyle w:val="Compact"/>
              <w:jc w:val="left"/>
            </w:pPr>
            <w:r>
              <w:t xml:space="preserve">34.0%</w:t>
            </w:r>
          </w:p>
        </w:tc>
        <w:tc>
          <w:tcPr/>
          <w:p>
            <w:pPr>
              <w:pStyle w:val="Compact"/>
              <w:jc w:val="left"/>
            </w:pPr>
            <w:r>
              <w:t xml:space="preserve">+5.7pp</w:t>
            </w:r>
          </w:p>
        </w:tc>
      </w:tr>
      <w:tr>
        <w:tc>
          <w:tcPr/>
          <w:p>
            <w:pPr>
              <w:pStyle w:val="Compact"/>
              <w:jc w:val="left"/>
            </w:pPr>
            <w:r>
              <w:t xml:space="preserve">Total Revenue (DZD)</w:t>
            </w:r>
          </w:p>
        </w:tc>
        <w:tc>
          <w:tcPr>
            <w:gridSpan w:val="2"/>
          </w:tcPr>
          <w:p>
            <w:pPr>
              <w:pStyle w:val="Compact"/>
              <w:jc w:val="left"/>
            </w:pPr>
            <w:r>
              <w:t xml:space="preserve">$22,180,000</w:t>
            </w:r>
          </w:p>
        </w:tc>
        <w:tc>
          <w:tcPr/>
          <w:p>
            <w:pPr>
              <w:pStyle w:val="Compact"/>
              <w:jc w:val="left"/>
            </w:pPr>
            <w:r>
              <w:t xml:space="preserve">+</w:t>
            </w:r>
          </w:p>
        </w:tc>
        <w:tc>
          <w:tcPr/>
          <w:p>
            <w:pPr>
              <w:pStyle w:val="Compact"/>
            </w:pPr>
          </w:p>
        </w:tc>
      </w:tr>
    </w:tbl>
    <w:bookmarkEnd w:id="22"/>
    <w:bookmarkStart w:id="23" w:name="key-growth-drivers-in-algeria-algiers"/>
    <w:p>
      <w:pPr>
        <w:pStyle w:val="Heading2"/>
      </w:pPr>
      <w:r>
        <w:t xml:space="preserve">Key Growth Drivers in Algeria Algiers</w:t>
      </w:r>
    </w:p>
    <w:p>
      <w:pPr>
        <w:pStyle w:val="FirstParagraph"/>
      </w:pPr>
      <w:r>
        <w:t xml:space="preserve">Three strategic initiatives propelled Diplomat's success in Algeria Algiers:</w:t>
      </w:r>
    </w:p>
    <w:p>
      <w:pPr>
        <w:numPr>
          <w:ilvl w:val="0"/>
          <w:numId w:val="1001"/>
        </w:numPr>
        <w:pStyle w:val="Compact"/>
      </w:pPr>
      <w:r>
        <w:rPr>
          <w:bCs/>
          <w:b/>
        </w:rPr>
        <w:t xml:space="preserve">Cultural Integration Campaigns:</w:t>
      </w:r>
      <w:r>
        <w:t xml:space="preserve"> </w:t>
      </w:r>
      <w:r>
        <w:t xml:space="preserve">Launching "Diplomat: Made for Algerian Homes" campaign featuring local artisans and Algiers landmarks in all advertising. This increased social media engagement by 210% and drove a 41% surge in foot traffic to Diplomat flagship stores in Algiers.</w:t>
      </w:r>
    </w:p>
    <w:p>
      <w:pPr>
        <w:numPr>
          <w:ilvl w:val="0"/>
          <w:numId w:val="1001"/>
        </w:numPr>
        <w:pStyle w:val="Compact"/>
      </w:pPr>
      <w:r>
        <w:rPr>
          <w:bCs/>
          <w:b/>
        </w:rPr>
        <w:t xml:space="preserve">Strategic Retail Partnerships:</w:t>
      </w:r>
      <w:r>
        <w:t xml:space="preserve"> </w:t>
      </w:r>
      <w:r>
        <w:t xml:space="preserve">Securing exclusive shelf space at El Djazaïr Hypermarket chain (65 outlets across Algiers) and premium boutique partnerships like "El-Bey" in Bab Ezzouar. These channels contributed 68% of total Diplomat sales volume in Algeria Algiers.</w:t>
      </w:r>
    </w:p>
    <w:p>
      <w:pPr>
        <w:numPr>
          <w:ilvl w:val="0"/>
          <w:numId w:val="1001"/>
        </w:numPr>
        <w:pStyle w:val="Compact"/>
      </w:pPr>
      <w:r>
        <w:rPr>
          <w:bCs/>
          <w:b/>
        </w:rPr>
        <w:t xml:space="preserve">Localized Product Suite:</w:t>
      </w:r>
      <w:r>
        <w:t xml:space="preserve"> </w:t>
      </w:r>
      <w:r>
        <w:t xml:space="preserve">Introducing limited editions featuring Algerian mint, saffron, and orange blossom scents—resulting in 27% higher purchase frequency among Algerian consumers versus standard Diplomat lines.</w:t>
      </w:r>
    </w:p>
    <w:bookmarkEnd w:id="23"/>
    <w:bookmarkStart w:id="24" w:name="competitive-landscape-analysis"/>
    <w:p>
      <w:pPr>
        <w:pStyle w:val="Heading2"/>
      </w:pPr>
      <w:r>
        <w:t xml:space="preserve">Competitive Landscape Analysis</w:t>
      </w:r>
    </w:p>
    <w:p>
      <w:pPr>
        <w:pStyle w:val="FirstParagraph"/>
      </w:pPr>
      <w:r>
        <w:t xml:space="preserve">In Algeria Algiers' saturated premium market, Diplomat has outperformed competitors by 3.2x in customer retention rates (Q1 2024). Key competitors like "Lumière" and "Nour El Hima" attempted to counter our cultural strategy but failed to match Diplomat's localized supply chain—resulting in longer delivery times (avg. 7 days vs. Diplomat's 36-hour Algiers same-day delivery guarantee).</w:t>
      </w:r>
    </w:p>
    <w:p>
      <w:pPr>
        <w:pStyle w:val="BodyText"/>
      </w:pPr>
      <w:r>
        <w:t xml:space="preserve">Notably, Algeria Algiers consumers demonstrated a strong preference for Diplomat over international brands due to perceived "cultural sensitivity" and consistent quality control—critical differentiators in a market where counterfeit products are prevalent.</w:t>
      </w:r>
    </w:p>
    <w:bookmarkEnd w:id="24"/>
    <w:bookmarkStart w:id="25" w:name="challenges-mitigation-strategies"/>
    <w:p>
      <w:pPr>
        <w:pStyle w:val="Heading2"/>
      </w:pPr>
      <w:r>
        <w:t xml:space="preserve">Challenges &amp; Mitigation Strategies</w:t>
      </w:r>
    </w:p>
    <w:p>
      <w:pPr>
        <w:pStyle w:val="FirstParagraph"/>
      </w:pPr>
      <w:r>
        <w:t xml:space="preserve">Despite strong growth, two challenges required immediate attention:</w:t>
      </w:r>
    </w:p>
    <w:p>
      <w:pPr>
        <w:numPr>
          <w:ilvl w:val="0"/>
          <w:numId w:val="1002"/>
        </w:numPr>
        <w:pStyle w:val="Compact"/>
      </w:pPr>
      <w:r>
        <w:rPr>
          <w:bCs/>
          <w:b/>
        </w:rPr>
        <w:t xml:space="preserve">Supply Chain Delays (October 2023):</w:t>
      </w:r>
      <w:r>
        <w:t xml:space="preserve"> </w:t>
      </w:r>
      <w:r>
        <w:t xml:space="preserve">Customs bottlenecks at Algiers port caused 14-day delays. Diplomat implemented a dedicated customs clearance team in Algiers Port and secured alternative shipping routes via Constantine, reducing delays to 48 hours.</w:t>
      </w:r>
    </w:p>
    <w:p>
      <w:pPr>
        <w:numPr>
          <w:ilvl w:val="0"/>
          <w:numId w:val="1002"/>
        </w:numPr>
        <w:pStyle w:val="Compact"/>
      </w:pPr>
      <w:r>
        <w:rPr>
          <w:bCs/>
          <w:b/>
        </w:rPr>
        <w:t xml:space="preserve">Retailer Margin Pressure:</w:t>
      </w:r>
      <w:r>
        <w:t xml:space="preserve"> </w:t>
      </w:r>
      <w:r>
        <w:t xml:space="preserve">Competitive discounting by distributors. We introduced an "Algiers Premium Partner" program with tiered commission structures based on Diplomat sales velocity—increasing retailer commitment by 31%.</w:t>
      </w:r>
    </w:p>
    <w:bookmarkEnd w:id="25"/>
    <w:bookmarkStart w:id="26" w:name="future-strategy-for-algeria-algiers"/>
    <w:p>
      <w:pPr>
        <w:pStyle w:val="Heading2"/>
      </w:pPr>
      <w:r>
        <w:t xml:space="preserve">Future Strategy for Algeria Algiers</w:t>
      </w:r>
    </w:p>
    <w:p>
      <w:pPr>
        <w:pStyle w:val="FirstParagraph"/>
      </w:pPr>
      <w:r>
        <w:t xml:space="preserve">This Sales Report concludes that Diplomat must double down on Algeria Algiers as its flagship market. Our proposed initiatives include:</w:t>
      </w:r>
    </w:p>
    <w:p>
      <w:pPr>
        <w:numPr>
          <w:ilvl w:val="0"/>
          <w:numId w:val="1003"/>
        </w:numPr>
        <w:pStyle w:val="Compact"/>
      </w:pPr>
      <w:r>
        <w:rPr>
          <w:bCs/>
          <w:b/>
        </w:rPr>
        <w:t xml:space="preserve">Algiers Flagship Experience Center:</w:t>
      </w:r>
      <w:r>
        <w:t xml:space="preserve"> </w:t>
      </w:r>
      <w:r>
        <w:t xml:space="preserve">Opening a 1,200m² immersive retail space in El-Kasbah district by Q3 2024 to showcase Diplomat's cultural integration, driving both sales and brand prestige.</w:t>
      </w:r>
    </w:p>
    <w:p>
      <w:pPr>
        <w:numPr>
          <w:ilvl w:val="0"/>
          <w:numId w:val="1003"/>
        </w:numPr>
        <w:pStyle w:val="Compact"/>
      </w:pPr>
      <w:r>
        <w:rPr>
          <w:bCs/>
          <w:b/>
        </w:rPr>
        <w:t xml:space="preserve">Digital Expansion:</w:t>
      </w:r>
      <w:r>
        <w:t xml:space="preserve"> </w:t>
      </w:r>
      <w:r>
        <w:t xml:space="preserve">Launching the Diplomat Algiers app with augmented reality feature allowing virtual "home styling" using Algerian interior design templates—projected to increase online sales by 50% in Year 2.</w:t>
      </w:r>
    </w:p>
    <w:p>
      <w:pPr>
        <w:numPr>
          <w:ilvl w:val="0"/>
          <w:numId w:val="1003"/>
        </w:numPr>
        <w:pStyle w:val="Compact"/>
      </w:pPr>
      <w:r>
        <w:rPr>
          <w:bCs/>
          <w:b/>
        </w:rPr>
        <w:t xml:space="preserve">Sustainable Sourcing Partnership:</w:t>
      </w:r>
      <w:r>
        <w:t xml:space="preserve"> </w:t>
      </w:r>
      <w:r>
        <w:t xml:space="preserve">Collaborating with Algerian farmers for organic ingredients, targeting a 15% cost reduction while enhancing Diplomat's eco-credentials critical to Algiers' youth market.</w:t>
      </w:r>
    </w:p>
    <w:bookmarkEnd w:id="26"/>
    <w:bookmarkStart w:id="28" w:name="conclusion"/>
    <w:p>
      <w:pPr>
        <w:pStyle w:val="Heading2"/>
      </w:pPr>
      <w:r>
        <w:t xml:space="preserve">Conclusion</w:t>
      </w:r>
    </w:p>
    <w:p>
      <w:pPr>
        <w:pStyle w:val="FirstParagraph"/>
      </w:pPr>
      <w:r>
        <w:t xml:space="preserve">The Algeria Algiers market has unequivocally proven Diplomat's global scalability within culturally nuanced environments. This Sales Report demonstrates that our brand isn't merely selling products in Algeria Algiers—it's building enduring cultural relevance through strategic localization. With 34% market share and accelerating growth, Diplomat has become the benchmark for premium consumer goods in Algeria's economic capital.</w:t>
      </w:r>
    </w:p>
    <w:p>
      <w:pPr>
        <w:pStyle w:val="BodyText"/>
      </w:pPr>
      <w:r>
        <w:t xml:space="preserve">As we finalize this report, it is imperative to recognize that continued success hinges on deepening our commitment to Algeria Algiers. Our next target is 40% market share by Q4 2025 through hyper-localized innovation, ensuring Diplomat remains synonymous with excellence in the hearts of Algerian consumers. The data from this Sales Report confirms: In the heart of Algeria's capital, Diplomat isn't just present—it's pioneering.</w:t>
      </w:r>
    </w:p>
    <w:bookmarkStart w:id="27" w:name="prepared-for"/>
    <w:p>
      <w:pPr>
        <w:pStyle w:val="Heading3"/>
      </w:pPr>
      <w:r>
        <w:t xml:space="preserve">Prepared For:</w:t>
      </w:r>
    </w:p>
    <w:p>
      <w:pPr>
        <w:pStyle w:val="FirstParagraph"/>
      </w:pPr>
      <w:r>
        <w:t xml:space="preserve">Global Sales Leadership Team</w:t>
      </w:r>
      <w:r>
        <w:br/>
      </w:r>
      <w:r>
        <w:t xml:space="preserve">Diplomat International Holdings</w:t>
      </w:r>
      <w:r>
        <w:br/>
      </w:r>
      <w:r>
        <w:t xml:space="preserve">Date: April 15, 2024</w:t>
      </w:r>
    </w:p>
    <w:p>
      <w:r>
        <w:pict>
          <v:rect style="width:0;height:1.5pt" o:hralign="center" o:hrstd="t" o:hr="t"/>
        </w:pict>
      </w:r>
    </w:p>
    <w:p>
      <w:pPr>
        <w:pStyle w:val="FirstParagraph"/>
      </w:pPr>
      <w:r>
        <w:rPr>
          <w:iCs/>
          <w:i/>
        </w:rPr>
        <w:t xml:space="preserve">This Sales Report is exclusively for internal use by Diplomat International. All data derived from Algeria Algiers market analytics (Q3 2023 - Q1 2024). Unauthorized distribution prohibited.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Market Performance in Algeria Algiers</dc:title>
  <dc:creator/>
  <dc:language>en</dc:language>
  <cp:keywords/>
  <dcterms:created xsi:type="dcterms:W3CDTF">2026-07-21T05:02:07Z</dcterms:created>
  <dcterms:modified xsi:type="dcterms:W3CDTF">2026-07-21T05:02:07Z</dcterms:modified>
</cp:coreProperties>
</file>

<file path=docProps/custom.xml><?xml version="1.0" encoding="utf-8"?>
<Properties xmlns="http://schemas.openxmlformats.org/officeDocument/2006/custom-properties" xmlns:vt="http://schemas.openxmlformats.org/officeDocument/2006/docPropsVTypes"/>
</file>