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Diplomat</w:t>
      </w:r>
      <w:r>
        <w:t xml:space="preserve"> </w:t>
      </w:r>
      <w:r>
        <w:t xml:space="preserve">Performance</w:t>
      </w:r>
      <w:r>
        <w:t xml:space="preserve"> </w:t>
      </w:r>
      <w:r>
        <w:t xml:space="preserve">in</w:t>
      </w:r>
      <w:r>
        <w:t xml:space="preserve"> </w:t>
      </w:r>
      <w:r>
        <w:t xml:space="preserve">Bangladesh</w:t>
      </w:r>
      <w:r>
        <w:t xml:space="preserve"> </w:t>
      </w:r>
      <w:r>
        <w:t xml:space="preserve">Dhaka</w:t>
      </w:r>
    </w:p>
    <w:bookmarkStart w:id="27" w:name="X216f5bed7f8ba05dff57a171a4098fe695d6ff4"/>
    <w:p>
      <w:pPr>
        <w:pStyle w:val="Heading1"/>
      </w:pPr>
      <w:r>
        <w:t xml:space="preserve">Comprehensive Sales Report: Diplomat Brand Performance Analysis in Bangladesh Dhaka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Diplomat Regional Executive Board</w:t>
      </w:r>
      <w:r>
        <w:br/>
      </w:r>
      <w:r>
        <w:rPr>
          <w:bCs/>
          <w:b/>
        </w:rPr>
        <w:t xml:space="preserve">Reporting Period:</w:t>
      </w:r>
      <w:r>
        <w:t xml:space="preserve"> </w:t>
      </w:r>
      <w:r>
        <w:t xml:space="preserve">Q3 2023 (July - September)</w:t>
      </w:r>
      <w:r>
        <w:br/>
      </w:r>
      <w:r>
        <w:rPr>
          <w:bCs/>
          <w:b/>
        </w:rPr>
        <w:t xml:space="preserve">Location Focus:</w:t>
      </w:r>
      <w:r>
        <w:t xml:space="preserve"> </w:t>
      </w:r>
      <w:r>
        <w:t xml:space="preserve">Dhaka Metropolitan Area, Bangladesh</w:t>
      </w:r>
    </w:p>
    <w:bookmarkStart w:id="20" w:name="i.-executive-summary"/>
    <w:p>
      <w:pPr>
        <w:pStyle w:val="Heading2"/>
      </w:pPr>
      <w:r>
        <w:t xml:space="preserve">I. Executive Summary</w:t>
      </w:r>
    </w:p>
    <w:p>
      <w:pPr>
        <w:pStyle w:val="FirstParagraph"/>
      </w:pPr>
      <w:r>
        <w:t xml:space="preserve">This Sales Report details the performance of the Diplomat brand across key retail channels in Bangladesh Dhaka during Q3 2023. The Diplomat portfolio demonstrated robust growth with a 18.7% year-over-year increase in revenue, significantly outperforming regional market averages. Notably, our flagship Diplomat premium stationery line achieved record-breaking penetration in Dhaka's educational and corporate sectors, reinforcing our strategic positioning as the preferred brand for quality and reliability in Bangladesh's largest urban economy. This report underscores how Diplomat has become synonymous with professional excellence across Dhaka's business landscape.</w:t>
      </w:r>
    </w:p>
    <w:bookmarkEnd w:id="20"/>
    <w:bookmarkStart w:id="21" w:name="X8e4428ab7c48534ae40fdc6a94612adbb0b5975"/>
    <w:p>
      <w:pPr>
        <w:pStyle w:val="Heading2"/>
      </w:pPr>
      <w:r>
        <w:t xml:space="preserve">II. Market Context: Diplomat in Bangladesh Dhaka</w:t>
      </w:r>
    </w:p>
    <w:p>
      <w:pPr>
        <w:pStyle w:val="FirstParagraph"/>
      </w:pPr>
      <w:r>
        <w:t xml:space="preserve">Dhaka represents the economic epicenter of Bangladesh, housing 35% of the nation's GDP and over 18 million residents. The stationery market here is highly competitive but uniquely receptive to premium brands that offer durability and cultural relevance. As a leading international brand with deep roots in Bangladesh Dhaka since 1995, Diplomat has strategically positioned itself as the go-to provider for quality writing instruments in corporate offices, educational institutions, and government agencies across the capital city. Our market share in Dhaka's premium stationery segment reached 42% during Q3 – a testament to Diplomat's trusted reputation within Bangladesh's business community.</w:t>
      </w:r>
    </w:p>
    <w:bookmarkEnd w:id="21"/>
    <w:bookmarkStart w:id="22" w:name="iii.-sales-performance-breakdown"/>
    <w:p>
      <w:pPr>
        <w:pStyle w:val="Heading2"/>
      </w:pPr>
      <w:r>
        <w:t xml:space="preserve">III. Sales Performance Breakdown</w:t>
      </w:r>
    </w:p>
    <w:p>
      <w:pPr>
        <w:pStyle w:val="FirstParagraph"/>
      </w:pPr>
      <w:r>
        <w:rPr>
          <w:bCs/>
          <w:b/>
        </w:rPr>
        <w:t xml:space="preserve">Revenue Growth:</w:t>
      </w:r>
      <w:r>
        <w:t xml:space="preserve"> </w:t>
      </w:r>
      <w:r>
        <w:t xml:space="preserve">Total sales for Diplomat in Dhaka surged to $1.85M (up 18.7% YoY), with a particularly strong 34% growth in premium fountain pens and refill systems. This exceeded our Q3 target by 22%.</w:t>
      </w:r>
    </w:p>
    <w:p>
      <w:pPr>
        <w:pStyle w:val="BodyText"/>
      </w:pPr>
      <w:r>
        <w:rPr>
          <w:bCs/>
          <w:b/>
        </w:rPr>
        <w:t xml:space="preserve">Channel Performance:</w:t>
      </w:r>
    </w:p>
    <w:p>
      <w:pPr>
        <w:numPr>
          <w:ilvl w:val="0"/>
          <w:numId w:val="1001"/>
        </w:numPr>
        <w:pStyle w:val="Compact"/>
      </w:pPr>
      <w:r>
        <w:rPr>
          <w:bCs/>
          <w:b/>
        </w:rPr>
        <w:t xml:space="preserve">Retail Partnerships (65% of sales):</w:t>
      </w:r>
      <w:r>
        <w:t xml:space="preserve"> </w:t>
      </w:r>
      <w:r>
        <w:t xml:space="preserve">Strategic partnerships with major retailers like DigiMart, Super Shop, and Bata Stationery chain generated $1.2M. Diplomat's dedicated 'Executive Collection' section in these stores saw 47% higher foot traffic compared to competitor displays.</w:t>
      </w:r>
    </w:p>
    <w:p>
      <w:pPr>
        <w:numPr>
          <w:ilvl w:val="0"/>
          <w:numId w:val="1001"/>
        </w:numPr>
        <w:pStyle w:val="Compact"/>
      </w:pPr>
      <w:r>
        <w:rPr>
          <w:bCs/>
          <w:b/>
        </w:rPr>
        <w:t xml:space="preserve">Corporate Contracts (25% of sales):</w:t>
      </w:r>
      <w:r>
        <w:t xml:space="preserve"> </w:t>
      </w:r>
      <w:r>
        <w:t xml:space="preserve">Secured new contracts with 12 major Dhaka-based enterprises including BRAC, Sonali Bank, and Square Pharmaceuticals. These agreements contributed $462K, representing a 31% increase in corporate accounts.</w:t>
      </w:r>
    </w:p>
    <w:p>
      <w:pPr>
        <w:numPr>
          <w:ilvl w:val="0"/>
          <w:numId w:val="1001"/>
        </w:numPr>
        <w:pStyle w:val="Compact"/>
      </w:pPr>
      <w:r>
        <w:rPr>
          <w:bCs/>
          <w:b/>
        </w:rPr>
        <w:t xml:space="preserve">Direct E-commerce (10% of sales):</w:t>
      </w:r>
      <w:r>
        <w:t xml:space="preserve"> </w:t>
      </w:r>
      <w:r>
        <w:t xml:space="preserve">Diplomat's official Bangladesh website and Daraz platform sales grew by 58% YoY, driven by targeted Dhaka-focused promotions during Eid holidays.</w:t>
      </w:r>
    </w:p>
    <w:bookmarkEnd w:id="22"/>
    <w:bookmarkStart w:id="23" w:name="Xd2f3bc5da5b8b39c2769c03faf9e6e6f98c600a"/>
    <w:p>
      <w:pPr>
        <w:pStyle w:val="Heading2"/>
      </w:pPr>
      <w:r>
        <w:t xml:space="preserve">IV. Key Success Drivers for Diplomat in Bangladesh Dhaka</w:t>
      </w:r>
    </w:p>
    <w:p>
      <w:pPr>
        <w:pStyle w:val="FirstParagraph"/>
      </w:pPr>
      <w:r>
        <w:rPr>
          <w:bCs/>
          <w:b/>
        </w:rPr>
        <w:t xml:space="preserve">Cultural Alignment:</w:t>
      </w:r>
      <w:r>
        <w:t xml:space="preserve"> </w:t>
      </w:r>
      <w:r>
        <w:t xml:space="preserve">Diplomat's 'Dhaka Heritage' pen collection – featuring designs inspired by the city's historic architecture and Islamic calligraphy – resonated powerfully with local consumers. This culturally attuned product line contributed 19% of total Q3 revenue.</w:t>
      </w:r>
    </w:p>
    <w:p>
      <w:pPr>
        <w:pStyle w:val="BodyText"/>
      </w:pPr>
      <w:r>
        <w:rPr>
          <w:bCs/>
          <w:b/>
        </w:rPr>
        <w:t xml:space="preserve">Strategic Partnerships:</w:t>
      </w:r>
      <w:r>
        <w:t xml:space="preserve"> </w:t>
      </w:r>
      <w:r>
        <w:t xml:space="preserve">Collaborations with Dhaka University's Faculty of Business Studies for customized Diplomat branded notebooks generated significant PR value and direct sales to 25,000 students annually. This partnership exemplifies how Diplomat integrates seamlessly into Bangladesh's educational ecosystem.</w:t>
      </w:r>
    </w:p>
    <w:p>
      <w:pPr>
        <w:pStyle w:val="BodyText"/>
      </w:pPr>
      <w:r>
        <w:rPr>
          <w:bCs/>
          <w:b/>
        </w:rPr>
        <w:t xml:space="preserve">After-Sales Excellence:</w:t>
      </w:r>
      <w:r>
        <w:t xml:space="preserve"> </w:t>
      </w:r>
      <w:r>
        <w:t xml:space="preserve">Our Dhaka-based service center – the only one of its kind in Bangladesh for Diplomat products – achieved 98% customer satisfaction through same-day repair services and free refill stations at key office complexes. This retention strategy directly contributed to 37% of repeat purchases.</w:t>
      </w:r>
    </w:p>
    <w:bookmarkEnd w:id="23"/>
    <w:bookmarkStart w:id="24" w:name="v.-challenges-strategic-responses"/>
    <w:p>
      <w:pPr>
        <w:pStyle w:val="Heading2"/>
      </w:pPr>
      <w:r>
        <w:t xml:space="preserve">V. Challenges &amp; Strategic Responses</w:t>
      </w:r>
    </w:p>
    <w:p>
      <w:pPr>
        <w:pStyle w:val="FirstParagraph"/>
      </w:pPr>
      <w:r>
        <w:t xml:space="preserve">While results were strong, we identified two critical challenges requiring immediate attention:</w:t>
      </w:r>
    </w:p>
    <w:p>
      <w:pPr>
        <w:numPr>
          <w:ilvl w:val="0"/>
          <w:numId w:val="1002"/>
        </w:numPr>
        <w:pStyle w:val="Compact"/>
      </w:pPr>
      <w:r>
        <w:rPr>
          <w:bCs/>
          <w:b/>
        </w:rPr>
        <w:t xml:space="preserve">Counterfeit Products:</w:t>
      </w:r>
      <w:r>
        <w:t xml:space="preserve"> </w:t>
      </w:r>
      <w:r>
        <w:t xml:space="preserve">Unauthorized Diplomat pen refills flooded Dhaka's informal market, damaging brand perception. Our response: Launched a QR-code authentication system in Q3 with 92% of products now verifiable through the Diplomat Bangladesh mobile app. This initiative reduced counterfeit incidents by 64% in Dhaka.</w:t>
      </w:r>
    </w:p>
    <w:p>
      <w:pPr>
        <w:numPr>
          <w:ilvl w:val="0"/>
          <w:numId w:val="1002"/>
        </w:numPr>
        <w:pStyle w:val="Compact"/>
      </w:pPr>
      <w:r>
        <w:rPr>
          <w:bCs/>
          <w:b/>
        </w:rPr>
        <w:t xml:space="preserve">Competitor Price Wars:</w:t>
      </w:r>
      <w:r>
        <w:t xml:space="preserve"> </w:t>
      </w:r>
      <w:r>
        <w:t xml:space="preserve">Local brands aggressively undercut Diplomat on basic pen lines. Our countermeasure: Introduced the 'Diplomat Value Series' – premium-feel writing instruments at 15% below competitor pricing while maintaining quality standards. This product line achieved 28% market share within two months in Dhaka retail channels.</w:t>
      </w:r>
    </w:p>
    <w:bookmarkEnd w:id="24"/>
    <w:bookmarkStart w:id="25" w:name="vi.-strategic-recommendations-for-q4"/>
    <w:p>
      <w:pPr>
        <w:pStyle w:val="Heading2"/>
      </w:pPr>
      <w:r>
        <w:t xml:space="preserve">VI. Strategic Recommendations for Q4</w:t>
      </w:r>
    </w:p>
    <w:p>
      <w:pPr>
        <w:pStyle w:val="FirstParagraph"/>
      </w:pPr>
      <w:r>
        <w:rPr>
          <w:bCs/>
          <w:b/>
        </w:rPr>
        <w:t xml:space="preserve">Expand Diplomat's Dhaka Educational Program:</w:t>
      </w:r>
      <w:r>
        <w:t xml:space="preserve"> </w:t>
      </w:r>
      <w:r>
        <w:t xml:space="preserve">Partner with 5 additional universities across Bangladesh Dhaka to develop 'Diplomat Leadership Scholarships' – combining branded stationery with professional development workshops. This will deepen brand affinity among future business leaders.</w:t>
      </w:r>
    </w:p>
    <w:p>
      <w:pPr>
        <w:pStyle w:val="BodyText"/>
      </w:pPr>
      <w:r>
        <w:rPr>
          <w:bCs/>
          <w:b/>
        </w:rPr>
        <w:t xml:space="preserve">Launch Diplomat Corporate Wellness Initiative:</w:t>
      </w:r>
      <w:r>
        <w:t xml:space="preserve"> </w:t>
      </w:r>
      <w:r>
        <w:t xml:space="preserve">Create a premium executive gift set featuring ergonomic pens and mindfulness tools for Dhaka's top 50 companies. This leverages the growing corporate wellness trend in Bangladesh's capital city.</w:t>
      </w:r>
    </w:p>
    <w:p>
      <w:pPr>
        <w:pStyle w:val="BodyText"/>
      </w:pPr>
      <w:r>
        <w:rPr>
          <w:bCs/>
          <w:b/>
        </w:rPr>
        <w:t xml:space="preserve">Enhance E-commerce Logistics:</w:t>
      </w:r>
      <w:r>
        <w:t xml:space="preserve"> </w:t>
      </w:r>
      <w:r>
        <w:t xml:space="preserve">Partner with Daraz to establish dedicated Diplomat fulfillment centers in Dhaka, reducing delivery times from 48 hours to under 12 hours. This directly addresses the 'last-mile' challenge critical for Dhaka's fast-paced market.</w:t>
      </w:r>
    </w:p>
    <w:bookmarkEnd w:id="25"/>
    <w:bookmarkStart w:id="26" w:name="vii.-conclusion"/>
    <w:p>
      <w:pPr>
        <w:pStyle w:val="Heading2"/>
      </w:pPr>
      <w:r>
        <w:t xml:space="preserve">VII. Conclusion</w:t>
      </w:r>
    </w:p>
    <w:p>
      <w:pPr>
        <w:pStyle w:val="FirstParagraph"/>
      </w:pPr>
      <w:r>
        <w:t xml:space="preserve">This Sales Report unequivocally demonstrates Diplomat's leadership position within Bangladesh Dhaka's competitive stationery landscape. Our strategic focus on cultural relevance, corporate partnerships, and customer experience has transformed Diplomat from a premium product into a symbol of professional identity for businesses and institutions across the capital city. The 18.7% YoY growth in Dhaka – outperforming the national average by 12 percentage points – validates our market approach.</w:t>
      </w:r>
    </w:p>
    <w:p>
      <w:pPr>
        <w:pStyle w:val="BodyText"/>
      </w:pPr>
      <w:r>
        <w:t xml:space="preserve">Looking ahead, Diplomat must maintain this momentum through continuous innovation tailored to Bangladesh's evolving business culture while protecting our hard-earned brand integrity against counterfeits. As the premier choice for professionals across Bangladesh Dhaka, Diplomat isn't just selling stationery – we're empowering the city's economic engine with every pen delivered and every notebook distributed. The success of this Sales Report underscores a clear path forward: By doubling down on our Dhaka-centric strategy, Diplomat will cement its position as Bangladesh's most trusted writing instrument brand.</w:t>
      </w:r>
    </w:p>
    <w:p>
      <w:pPr>
        <w:pStyle w:val="BodyText"/>
      </w:pPr>
      <w:r>
        <w:rPr>
          <w:bCs/>
          <w:b/>
        </w:rPr>
        <w:t xml:space="preserve">Prepared By:</w:t>
      </w:r>
      <w:r>
        <w:t xml:space="preserve"> </w:t>
      </w:r>
      <w:r>
        <w:t xml:space="preserve">Regional Sales Analytics Team</w:t>
      </w:r>
      <w:r>
        <w:br/>
      </w:r>
      <w:r>
        <w:rPr>
          <w:bCs/>
          <w:b/>
        </w:rPr>
        <w:t xml:space="preserve">Approved By:</w:t>
      </w:r>
      <w:r>
        <w:t xml:space="preserve"> </w:t>
      </w:r>
      <w:r>
        <w:t xml:space="preserve">Diplomat South Asia Regional Director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Diplomat Performance in Bangladesh Dhaka</dc:title>
  <dc:creator/>
  <dc:language>en</dc:language>
  <cp:keywords/>
  <dcterms:created xsi:type="dcterms:W3CDTF">2026-07-24T07:37:11Z</dcterms:created>
  <dcterms:modified xsi:type="dcterms:W3CDTF">2026-07-24T07:37:11Z</dcterms:modified>
</cp:coreProperties>
</file>

<file path=docProps/custom.xml><?xml version="1.0" encoding="utf-8"?>
<Properties xmlns="http://schemas.openxmlformats.org/officeDocument/2006/custom-properties" xmlns:vt="http://schemas.openxmlformats.org/officeDocument/2006/docPropsVTypes"/>
</file>