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Market</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7" w:name="X2b9c9d7f172e2c4b84315004dbc548e1400dd5f"/>
    <w:p>
      <w:pPr>
        <w:pStyle w:val="Heading1"/>
      </w:pPr>
      <w:r>
        <w:t xml:space="preserve">Comprehensive Sales Report: Diplomat Brand Performance in Brazil Brasília - Q3 2023</w:t>
      </w:r>
    </w:p>
    <w:p>
      <w:pPr>
        <w:pStyle w:val="FirstParagraph"/>
      </w:pPr>
      <w:r>
        <w:rPr>
          <w:bCs/>
          <w:b/>
        </w:rPr>
        <w:t xml:space="preserve">Prepared For:</w:t>
      </w:r>
      <w:r>
        <w:t xml:space="preserve"> </w:t>
      </w:r>
      <w:r>
        <w:t xml:space="preserve">Executive Leadership, Diplomat International</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Federal District (Brasília), Brazil</w:t>
      </w:r>
    </w:p>
    <w:bookmarkStart w:id="20" w:name="i.-executive-summary"/>
    <w:p>
      <w:pPr>
        <w:pStyle w:val="Heading2"/>
      </w:pPr>
      <w:r>
        <w:t xml:space="preserve">I. Executive Summary</w:t>
      </w:r>
    </w:p>
    <w:p>
      <w:pPr>
        <w:pStyle w:val="FirstParagraph"/>
      </w:pPr>
      <w:r>
        <w:t xml:space="preserve">This Sales Report details the performance of the Diplomat luxury service portfolio within Brazil's capital city, Brasília. The Diplomat brand has achieved significant market penetration in this strategic location, demonstrating robust growth (+18.3% YoY) and strengthening its position as a premier provider for high-net-worth individuals and diplomatic entities across Brazil Brasília. The Q3 results underscore Diplomat's successful adaptation to local market dynamics while maintaining premium service standards essential for the Brasília clientele.</w:t>
      </w:r>
    </w:p>
    <w:bookmarkEnd w:id="20"/>
    <w:bookmarkStart w:id="21" w:name="X66d59489dfb797944cf1c2b6c812749243dbc40"/>
    <w:p>
      <w:pPr>
        <w:pStyle w:val="Heading2"/>
      </w:pPr>
      <w:r>
        <w:t xml:space="preserve">II. Performance Highlights: Diplomat in Brazil Brasília</w:t>
      </w:r>
    </w:p>
    <w:p>
      <w:pPr>
        <w:pStyle w:val="FirstParagraph"/>
      </w:pPr>
      <w:r>
        <w:t xml:space="preserve">The Diplomat brand's performance in Brazil's federal capital has been exceptional, with total sales reaching R$ 48.7 million during Q3 2023, marking the highest quarterly revenue since entering the Brasília market in 2019. This growth was driven by strong demand for Diplomat's bespoke concierge services, luxury vehicle leasing solutions, and premium diplomatic event management packages tailored specifically for Brasília's unique diplomatic community.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(R$)</w:t>
            </w:r>
          </w:p>
        </w:tc>
        <w:tc>
          <w:tcPr/>
          <w:p>
            <w:pPr>
              <w:pStyle w:val="Compact"/>
              <w:jc w:val="left"/>
            </w:pPr>
            <w:r>
              <w:t xml:space="preserve">% Growth vs Q3 2022</w:t>
            </w:r>
          </w:p>
        </w:tc>
        <w:tc>
          <w:tcPr/>
          <w:p>
            <w:pPr>
              <w:pStyle w:val="Compact"/>
              <w:jc w:val="left"/>
            </w:pPr>
            <w:r>
              <w:t xml:space="preserve">Key Brasília Clients</w:t>
            </w:r>
          </w:p>
        </w:tc>
      </w:tr>
      <w:tr>
        <w:tc>
          <w:tcPr/>
          <w:p>
            <w:pPr>
              <w:pStyle w:val="Compact"/>
              <w:jc w:val="left"/>
            </w:pPr>
            <w:r>
              <w:t xml:space="preserve">Bespoke Concierge Services</w:t>
            </w:r>
          </w:p>
        </w:tc>
        <w:tc>
          <w:tcPr/>
          <w:p>
            <w:pPr>
              <w:pStyle w:val="Compact"/>
              <w:jc w:val="left"/>
            </w:pPr>
            <w:r>
              <w:t xml:space="preserve">19,450,000</w:t>
            </w:r>
          </w:p>
        </w:tc>
        <w:tc>
          <w:tcPr/>
          <w:p>
            <w:pPr>
              <w:pStyle w:val="Compact"/>
              <w:jc w:val="left"/>
            </w:pPr>
            <w:r>
              <w:t xml:space="preserve">+22.1%</w:t>
            </w:r>
          </w:p>
        </w:tc>
        <w:tc>
          <w:tcPr/>
          <w:p>
            <w:pPr>
              <w:pStyle w:val="Compact"/>
              <w:jc w:val="left"/>
            </w:pPr>
            <w:r>
              <w:t xml:space="preserve">Embassy of Germany, Brazilian Ministry of Foreign Affairs</w:t>
            </w:r>
          </w:p>
        </w:tc>
      </w:tr>
      <w:tr>
        <w:tc>
          <w:tcPr/>
          <w:p>
            <w:pPr>
              <w:pStyle w:val="Compact"/>
              <w:jc w:val="left"/>
            </w:pPr>
            <w:r>
              <w:t xml:space="preserve">Luxury Vehicle Leasing (Diplomat Elite Fleet)</w:t>
            </w:r>
          </w:p>
        </w:tc>
        <w:tc>
          <w:tcPr/>
          <w:p>
            <w:pPr>
              <w:pStyle w:val="Compact"/>
              <w:jc w:val="left"/>
            </w:pPr>
            <w:r>
              <w:t xml:space="preserve">18,675,000</w:t>
            </w:r>
          </w:p>
        </w:tc>
        <w:tc>
          <w:tcPr/>
          <w:p>
            <w:pPr>
              <w:pStyle w:val="Compact"/>
              <w:jc w:val="left"/>
            </w:pPr>
            <w:r>
              <w:t xml:space="preserve">+15.7%</w:t>
            </w:r>
          </w:p>
        </w:tc>
        <w:tc>
          <w:tcPr/>
          <w:p>
            <w:pPr>
              <w:pStyle w:val="Compact"/>
              <w:jc w:val="left"/>
            </w:pPr>
            <w:r>
              <w:t xml:space="preserve">Diplomatic Corps, Top Brazilian Corporations</w:t>
            </w:r>
          </w:p>
        </w:tc>
      </w:tr>
      <w:tr>
        <w:tc>
          <w:tcPr/>
          <w:p>
            <w:pPr>
              <w:pStyle w:val="Compact"/>
              <w:jc w:val="left"/>
            </w:pPr>
            <w:r>
              <w:t xml:space="preserve">Diplomatic Event Management</w:t>
            </w:r>
          </w:p>
        </w:tc>
        <w:tc>
          <w:tcPr/>
          <w:p>
            <w:pPr>
              <w:pStyle w:val="Compact"/>
              <w:jc w:val="left"/>
            </w:pPr>
            <w:r>
              <w:t xml:space="preserve">8,235,000</w:t>
            </w:r>
          </w:p>
        </w:tc>
        <w:tc>
          <w:tcPr/>
          <w:p>
            <w:pPr>
              <w:pStyle w:val="Compact"/>
              <w:jc w:val="left"/>
            </w:pPr>
            <w:r>
              <w:t xml:space="preserve">+29.4%</w:t>
            </w:r>
          </w:p>
        </w:tc>
        <w:tc>
          <w:tcPr/>
          <w:p>
            <w:pPr>
              <w:pStyle w:val="Compact"/>
              <w:jc w:val="left"/>
            </w:pPr>
            <w:r>
              <w:t xml:space="preserve">United Nations Office in Brasília, International Business Councils</w:t>
            </w:r>
          </w:p>
        </w:tc>
      </w:tr>
      <w:tr>
        <w:tc>
          <w:tcPr/>
          <w:p>
            <w:pPr>
              <w:pStyle w:val="Compact"/>
              <w:jc w:val="left"/>
            </w:pPr>
            <w:r>
              <w:rPr>
                <w:bCs/>
                <w:b/>
              </w:rPr>
              <w:t xml:space="preserve">Total Diplomat Sales (Brasília)</w:t>
            </w:r>
          </w:p>
        </w:tc>
        <w:tc>
          <w:tcPr/>
          <w:p>
            <w:pPr>
              <w:pStyle w:val="Compact"/>
              <w:jc w:val="left"/>
            </w:pPr>
            <w:r>
              <w:rPr>
                <w:bCs/>
                <w:b/>
              </w:rPr>
              <w:t xml:space="preserve">46,360,000</w:t>
            </w:r>
          </w:p>
        </w:tc>
        <w:tc>
          <w:tcPr/>
          <w:p>
            <w:pPr>
              <w:pStyle w:val="Compact"/>
              <w:jc w:val="left"/>
            </w:pPr>
            <w:r>
              <w:rPr>
                <w:bCs/>
                <w:b/>
              </w:rPr>
              <w:t xml:space="preserve">+18.3%</w:t>
            </w:r>
          </w:p>
        </w:tc>
        <w:tc>
          <w:tcPr/>
          <w:p>
            <w:pPr>
              <w:pStyle w:val="Compact"/>
              <w:jc w:val="left"/>
            </w:pPr>
            <w:r>
              <w:t xml:space="preserve"> </w:t>
            </w:r>
          </w:p>
        </w:tc>
      </w:tr>
    </w:tbl>
    <w:bookmarkEnd w:id="21"/>
    <w:bookmarkStart w:id="22" w:name="X3b243414532287aac7e40474d46944aabff39b9"/>
    <w:p>
      <w:pPr>
        <w:pStyle w:val="Heading2"/>
      </w:pPr>
      <w:r>
        <w:t xml:space="preserve">III. Market Analysis: Why Diplomat Thrives in Brazil Brasília</w:t>
      </w:r>
    </w:p>
    <w:p>
      <w:pPr>
        <w:pStyle w:val="FirstParagraph"/>
      </w:pPr>
      <w:r>
        <w:t xml:space="preserve">The success of this Sales Report hinges on understanding Brasília's unique position as Brazil's political heart. The city hosts 50+ foreign embassies, the Federal Supreme Court, and the headquarters of major national institutions – creating a concentrated demand for premium diplomatic and executive services. Diplomat has strategically positioned itself as the exclusive provider for these elite clients in Brazil Brasília through:</w:t>
      </w:r>
    </w:p>
    <w:p>
      <w:pPr>
        <w:numPr>
          <w:ilvl w:val="0"/>
          <w:numId w:val="1001"/>
        </w:numPr>
        <w:pStyle w:val="Compact"/>
      </w:pPr>
      <w:r>
        <w:rPr>
          <w:bCs/>
          <w:b/>
        </w:rPr>
        <w:t xml:space="preserve">Localization Expertise:</w:t>
      </w:r>
      <w:r>
        <w:t xml:space="preserve"> </w:t>
      </w:r>
      <w:r>
        <w:t xml:space="preserve">Diplomat Brasília's team includes 15 native Portuguese speakers with deep government relations experience, ensuring seamless service within Brazil's complex diplomatic ecosystem.</w:t>
      </w:r>
    </w:p>
    <w:p>
      <w:pPr>
        <w:numPr>
          <w:ilvl w:val="0"/>
          <w:numId w:val="1001"/>
        </w:numPr>
        <w:pStyle w:val="Compact"/>
      </w:pPr>
      <w:r>
        <w:rPr>
          <w:bCs/>
          <w:b/>
        </w:rPr>
        <w:t xml:space="preserve">Cultural Integration:</w:t>
      </w:r>
      <w:r>
        <w:t xml:space="preserve"> </w:t>
      </w:r>
      <w:r>
        <w:t xml:space="preserve">Tailored offerings respect Brazilian business etiquette and Brasília's specific lifestyle needs, from secure transportation to high-security event planning for foreign dignitaries.</w:t>
      </w:r>
    </w:p>
    <w:p>
      <w:pPr>
        <w:numPr>
          <w:ilvl w:val="0"/>
          <w:numId w:val="1001"/>
        </w:numPr>
        <w:pStyle w:val="Compact"/>
      </w:pPr>
      <w:r>
        <w:rPr>
          <w:bCs/>
          <w:b/>
        </w:rPr>
        <w:t xml:space="preserve">Strategic Partnerships:</w:t>
      </w:r>
      <w:r>
        <w:t xml:space="preserve"> </w:t>
      </w:r>
      <w:r>
        <w:t xml:space="preserve">Collaborations with key Brasília-based entities like the Centro Empresarial de Brasília (CEB) and the Embassy of France have driven 35% of new Q3 business.</w:t>
      </w:r>
    </w:p>
    <w:bookmarkEnd w:id="22"/>
    <w:bookmarkStart w:id="23" w:name="X2ff57c7be106dbd1a160bb9e23035a9b7bf6a21"/>
    <w:p>
      <w:pPr>
        <w:pStyle w:val="Heading2"/>
      </w:pPr>
      <w:r>
        <w:t xml:space="preserve">IV. Challenges &amp; Strategic Response in Brazil Brasília</w:t>
      </w:r>
    </w:p>
    <w:p>
      <w:pPr>
        <w:pStyle w:val="FirstParagraph"/>
      </w:pPr>
      <w:r>
        <w:t xml:space="preserve">While market conditions remain favorable, several challenges required Diplomat's strategic agility within Brazil Brasília:</w:t>
      </w:r>
    </w:p>
    <w:p>
      <w:pPr>
        <w:numPr>
          <w:ilvl w:val="0"/>
          <w:numId w:val="1002"/>
        </w:numPr>
        <w:pStyle w:val="Compact"/>
      </w:pPr>
      <w:r>
        <w:rPr>
          <w:bCs/>
          <w:b/>
        </w:rPr>
        <w:t xml:space="preserve">Economic Volatility:</w:t>
      </w:r>
      <w:r>
        <w:t xml:space="preserve"> </w:t>
      </w:r>
      <w:r>
        <w:t xml:space="preserve">Fluctuations in the Brazilian real and inflation impacted budget planning for some diplomatic clients. Diplomat responded by introducing flexible payment plans for long-term contracts, securing 27 new multi-year agreements in Brasília during Q3.</w:t>
      </w:r>
    </w:p>
    <w:p>
      <w:pPr>
        <w:numPr>
          <w:ilvl w:val="0"/>
          <w:numId w:val="1002"/>
        </w:numPr>
        <w:pStyle w:val="Compact"/>
      </w:pPr>
      <w:r>
        <w:rPr>
          <w:bCs/>
          <w:b/>
        </w:rPr>
        <w:t xml:space="preserve">Regulatory Complexity:</w:t>
      </w:r>
      <w:r>
        <w:t xml:space="preserve"> </w:t>
      </w:r>
      <w:r>
        <w:t xml:space="preserve">Navigating Brazil's intricate diplomatic vehicle registration laws. Diplomat established a dedicated legal compliance team in Brasília, reducing processing times by 40% and ensuring full adherence to local regulations for all Diplomat services.</w:t>
      </w:r>
    </w:p>
    <w:p>
      <w:pPr>
        <w:numPr>
          <w:ilvl w:val="0"/>
          <w:numId w:val="1002"/>
        </w:numPr>
        <w:pStyle w:val="Compact"/>
      </w:pPr>
      <w:r>
        <w:rPr>
          <w:bCs/>
          <w:b/>
        </w:rPr>
        <w:t xml:space="preserve">Talent Retention:</w:t>
      </w:r>
      <w:r>
        <w:t xml:space="preserve"> </w:t>
      </w:r>
      <w:r>
        <w:t xml:space="preserve">Competition for skilled service professionals in Brasília. Diplomat implemented enhanced benefits packages including housing allowances and diplomatic language training, resulting in a 92% retention rate among key Brasília staff – above the industry average of 85%.</w:t>
      </w:r>
    </w:p>
    <w:bookmarkEnd w:id="23"/>
    <w:bookmarkStart w:id="24" w:name="X1db0f595f6409c404e4f5f271f17a6a7a626f57"/>
    <w:p>
      <w:pPr>
        <w:pStyle w:val="Heading2"/>
      </w:pPr>
      <w:r>
        <w:t xml:space="preserve">V. Future Outlook: Diplomat's Roadmap for Brazil Brasília</w:t>
      </w:r>
    </w:p>
    <w:p>
      <w:pPr>
        <w:pStyle w:val="FirstParagraph"/>
      </w:pPr>
      <w:r>
        <w:t xml:space="preserve">This Sales Report confirms Diplomat's strategic importance to our global portfolio, particularly within Brazil Brasília. The following initiatives will drive continued growth:</w:t>
      </w:r>
    </w:p>
    <w:p>
      <w:pPr>
        <w:numPr>
          <w:ilvl w:val="0"/>
          <w:numId w:val="1003"/>
        </w:numPr>
        <w:pStyle w:val="Compact"/>
      </w:pPr>
      <w:r>
        <w:rPr>
          <w:bCs/>
          <w:b/>
        </w:rPr>
        <w:t xml:space="preserve">Expansion of Diplomat Premier Service Suite:</w:t>
      </w:r>
      <w:r>
        <w:t xml:space="preserve"> </w:t>
      </w:r>
      <w:r>
        <w:t xml:space="preserve">Launching a dedicated "Brasília Protocol" package for embassy-level engagements, targeting all 50+ embassies in the Federal District by Q2 2024.</w:t>
      </w:r>
    </w:p>
    <w:p>
      <w:pPr>
        <w:numPr>
          <w:ilvl w:val="0"/>
          <w:numId w:val="1003"/>
        </w:numPr>
        <w:pStyle w:val="Compact"/>
      </w:pPr>
      <w:r>
        <w:rPr>
          <w:bCs/>
          <w:b/>
        </w:rPr>
        <w:t xml:space="preserve">Digital Transformation:</w:t>
      </w:r>
      <w:r>
        <w:t xml:space="preserve"> </w:t>
      </w:r>
      <w:r>
        <w:t xml:space="preserve">Implementing an AI-powered client portal with Brasília-specific features (e.g., real-time embassy schedule integration), expected to increase service efficiency by 30%.</w:t>
      </w:r>
    </w:p>
    <w:p>
      <w:pPr>
        <w:numPr>
          <w:ilvl w:val="0"/>
          <w:numId w:val="1003"/>
        </w:numPr>
        <w:pStyle w:val="Compact"/>
      </w:pPr>
      <w:r>
        <w:rPr>
          <w:bCs/>
          <w:b/>
        </w:rPr>
        <w:t xml:space="preserve">Community Investment:</w:t>
      </w:r>
      <w:r>
        <w:t xml:space="preserve"> </w:t>
      </w:r>
      <w:r>
        <w:t xml:space="preserve">Partnering with the Brasília Cultural Foundation on a "Diplomat Arts Initiative" to sponsor international exhibitions, strengthening Diplomat's brand affinity within Brazil's capital city community.</w:t>
      </w:r>
    </w:p>
    <w:bookmarkEnd w:id="24"/>
    <w:bookmarkStart w:id="26" w:name="Xe686f70d4cf1148e53460fe9f41a9f8aba65874"/>
    <w:p>
      <w:pPr>
        <w:pStyle w:val="Heading2"/>
      </w:pPr>
      <w:r>
        <w:t xml:space="preserve">VI. Conclusion: Diplomat as the Premier Choice in Brazil Brasília</w:t>
      </w:r>
    </w:p>
    <w:p>
      <w:pPr>
        <w:pStyle w:val="FirstParagraph"/>
      </w:pPr>
      <w:r>
        <w:t xml:space="preserve">The Q3 Sales Report unequivocally demonstrates Diplomat's leadership position within the Brazil Brasília market. By understanding that success in this location requires more than just standard service delivery – it demands deep cultural intelligence, diplomatic expertise, and strategic local partnerships – Diplomat has achieved sustainable growth where competitors have struggled. The 18.3% year-over-year revenue increase in Brazil Brasília is not merely a number; it represents Diplomat's commitment to excellence within one of the world's most demanding diplomatic environments.</w:t>
      </w:r>
    </w:p>
    <w:p>
      <w:pPr>
        <w:pStyle w:val="BodyText"/>
      </w:pPr>
      <w:r>
        <w:t xml:space="preserve">As the Federal District continues to serve as the political and diplomatic nerve center of Brazil, Diplomat's strategic investments in Brasília position us for continued market leadership. This Sales Report underscores our confidence that Diplomat will maintain its premium status and drive future growth through tailored service excellence specifically designed for the unique demands of Brazil Brasília.</w:t>
      </w:r>
    </w:p>
    <w:p>
      <w:pPr>
        <w:pStyle w:val="BodyText"/>
      </w:pPr>
      <w:r>
        <w:rPr>
          <w:bCs/>
          <w:b/>
        </w:rPr>
        <w:t xml:space="preserve">Prepared By:</w:t>
      </w:r>
      <w:r>
        <w:t xml:space="preserve"> </w:t>
      </w:r>
      <w:r>
        <w:t xml:space="preserve">Global Sales Intelligence Division, Diplomat International</w:t>
      </w:r>
    </w:p>
    <w:p>
      <w:pPr>
        <w:pStyle w:val="BodyText"/>
      </w:pPr>
      <w:r>
        <w:rPr>
          <w:bCs/>
          <w:b/>
        </w:rPr>
        <w:t xml:space="preserve">Verified By:</w:t>
      </w:r>
      <w:r>
        <w:t xml:space="preserve"> </w:t>
      </w:r>
      <w:r>
        <w:t xml:space="preserve">Regional Director - South America, Diplomat International</w:t>
      </w:r>
    </w:p>
    <w:bookmarkStart w:id="25" w:name="Xdb503e3797538c7cb313f3f7be2aa8b14f2c8de"/>
    <w:p>
      <w:pPr>
        <w:pStyle w:val="Heading3"/>
      </w:pPr>
      <w:r>
        <w:t xml:space="preserve">Diplomat: Where Excellence Meets Diplomacy. Now Powering Business in Brazil Brasília.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Market Performance in Brazil Brasília</dc:title>
  <dc:creator/>
  <cp:keywords/>
  <dcterms:created xsi:type="dcterms:W3CDTF">2026-07-21T10:46:52Z</dcterms:created>
  <dcterms:modified xsi:type="dcterms:W3CDTF">2026-07-21T10:46:52Z</dcterms:modified>
</cp:coreProperties>
</file>

<file path=docProps/custom.xml><?xml version="1.0" encoding="utf-8"?>
<Properties xmlns="http://schemas.openxmlformats.org/officeDocument/2006/custom-properties" xmlns:vt="http://schemas.openxmlformats.org/officeDocument/2006/docPropsVTypes"/>
</file>