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8" w:name="X2e3b6ce72529ea748d16e99fb5488d2ec745c6a"/>
    <w:p>
      <w:pPr>
        <w:pStyle w:val="Heading1"/>
      </w:pPr>
      <w:r>
        <w:t xml:space="preserve">Comprehensive Sales Report: Diplomat Performance in Brazil Rio de Janeiro</w:t>
      </w:r>
    </w:p>
    <w:bookmarkStart w:id="20" w:name="executive-summary"/>
    <w:p>
      <w:pPr>
        <w:pStyle w:val="Heading2"/>
      </w:pPr>
      <w:r>
        <w:t xml:space="preserve">Executive Summary</w:t>
      </w:r>
    </w:p>
    <w:p>
      <w:pPr>
        <w:pStyle w:val="FirstParagraph"/>
      </w:pPr>
      <w:r>
        <w:t xml:space="preserve">This official Sales Report details Diplomat's market performance across Brazil Rio de Janeiro during Q3 2023, demonstrating exceptional growth trajectory and strategic market penetration. As a premium provider of high-end office solutions, Diplomat has established itself as a transformative force in Rio de Janeiro's corporate landscape. This document presents quantitative achievements, qualitative insights, and future-focused strategies tailored to the unique dynamics of Brazil Rio de Janeiro.</w:t>
      </w:r>
    </w:p>
    <w:bookmarkEnd w:id="20"/>
    <w:bookmarkStart w:id="21" w:name="X216f1aa166f2518facca1b08fc5bba25af4f43d"/>
    <w:p>
      <w:pPr>
        <w:pStyle w:val="Heading2"/>
      </w:pPr>
      <w:r>
        <w:t xml:space="preserve">Market Context: Diplomat in Brazil Rio de Janeiro</w:t>
      </w:r>
    </w:p>
    <w:p>
      <w:pPr>
        <w:pStyle w:val="FirstParagraph"/>
      </w:pPr>
      <w:r>
        <w:t xml:space="preserve">Brazil represents one of Diplomat's most critical growth corridors in Latin America, with Rio de Janeiro serving as its operational nerve center. The city's status as a financial hub housing over 70% of Brazil's Fortune 500 companies creates unparalleled opportunities for Diplomat. This Sales Report underscores how our brand has strategically aligned with Rio de Janeiro's evolving corporate culture—where sustainability and premium design are no longer optional but essential differentiators.</w:t>
      </w:r>
    </w:p>
    <w:p>
      <w:pPr>
        <w:pStyle w:val="BodyText"/>
      </w:pPr>
      <w:r>
        <w:t xml:space="preserve">Key market indicators reveal that Rio de Janeiro accounts for 34% of Diplomat's total Brazilian revenue, driven by the city's concentration of multinational headquarters and luxury commercial developments. The Diplomat team in Brazil Rio de Janeiro has consistently exceeded targets through localized sales approaches that resonate with regional business sensibilities.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Value (USD)</w:t>
            </w:r>
          </w:p>
        </w:tc>
        <w:tc>
          <w:tcPr/>
          <w:p>
            <w:pPr>
              <w:pStyle w:val="Compact"/>
              <w:jc w:val="left"/>
            </w:pPr>
            <w:r>
              <w:t xml:space="preserve">YoY Growth</w:t>
            </w:r>
          </w:p>
        </w:tc>
        <w:tc>
          <w:tcPr/>
          <w:p>
            <w:pPr>
              <w:pStyle w:val="Compact"/>
              <w:jc w:val="left"/>
            </w:pPr>
            <w:r>
              <w:t xml:space="preserve">Market Share in Rio de Janeiro</w:t>
            </w:r>
          </w:p>
        </w:tc>
      </w:tr>
      <w:tr>
        <w:tc>
          <w:tcPr/>
          <w:p>
            <w:pPr>
              <w:pStyle w:val="Compact"/>
              <w:jc w:val="left"/>
            </w:pPr>
            <w:r>
              <w:t xml:space="preserve">Premium Office Furniture</w:t>
            </w:r>
          </w:p>
        </w:tc>
        <w:tc>
          <w:tcPr/>
          <w:p>
            <w:pPr>
              <w:pStyle w:val="Compact"/>
              <w:jc w:val="left"/>
            </w:pPr>
            <w:r>
              <w:t xml:space="preserve">$1,850,000</w:t>
            </w:r>
          </w:p>
        </w:tc>
        <w:tc>
          <w:tcPr/>
          <w:p>
            <w:pPr>
              <w:pStyle w:val="Compact"/>
              <w:jc w:val="left"/>
            </w:pPr>
            <w:r>
              <w:t xml:space="preserve">+28.7%</w:t>
            </w:r>
          </w:p>
        </w:tc>
        <w:tc>
          <w:tcPr/>
          <w:p>
            <w:pPr>
              <w:pStyle w:val="Compact"/>
              <w:jc w:val="left"/>
            </w:pPr>
            <w:r>
              <w:t xml:space="preserve">41% (vs 36% in Q2)</w:t>
            </w:r>
          </w:p>
        </w:tc>
      </w:tr>
      <w:tr>
        <w:tc>
          <w:tcPr/>
          <w:p>
            <w:pPr>
              <w:pStyle w:val="Compact"/>
              <w:jc w:val="left"/>
            </w:pPr>
            <w:r>
              <w:t xml:space="preserve">Custom Workspace Solutions</w:t>
            </w:r>
          </w:p>
        </w:tc>
        <w:tc>
          <w:tcPr/>
          <w:p>
            <w:pPr>
              <w:pStyle w:val="Compact"/>
              <w:jc w:val="left"/>
            </w:pPr>
            <w:r>
              <w:t xml:space="preserve">$985,000</w:t>
            </w:r>
          </w:p>
        </w:tc>
        <w:tc>
          <w:tcPr/>
          <w:p>
            <w:pPr>
              <w:pStyle w:val="Compact"/>
              <w:jc w:val="left"/>
            </w:pPr>
            <w:r>
              <w:t xml:space="preserve">+42.3%</w:t>
            </w:r>
          </w:p>
        </w:tc>
        <w:tc>
          <w:tcPr/>
          <w:p>
            <w:pPr>
              <w:pStyle w:val="Compact"/>
              <w:jc w:val="left"/>
            </w:pPr>
            <w:r>
              <w:t xml:space="preserve">57% (new high)</w:t>
            </w:r>
          </w:p>
        </w:tc>
      </w:tr>
      <w:tr>
        <w:tc>
          <w:tcPr/>
          <w:p>
            <w:pPr>
              <w:pStyle w:val="Compact"/>
              <w:jc w:val="left"/>
            </w:pPr>
            <w:r>
              <w:t xml:space="preserve">Sustainability-Driven Products</w:t>
            </w:r>
          </w:p>
        </w:tc>
        <w:tc>
          <w:tcPr/>
          <w:p>
            <w:pPr>
              <w:pStyle w:val="Compact"/>
              <w:jc w:val="left"/>
            </w:pPr>
            <w:r>
              <w:t xml:space="preserve">$620,000</w:t>
            </w:r>
          </w:p>
        </w:tc>
        <w:tc>
          <w:tcPr/>
          <w:p>
            <w:pPr>
              <w:pStyle w:val="Compact"/>
              <w:jc w:val="left"/>
            </w:pPr>
            <w:r>
              <w:t xml:space="preserve">+68.9%</w:t>
            </w:r>
          </w:p>
        </w:tc>
        <w:tc>
          <w:tcPr/>
          <w:p>
            <w:pPr>
              <w:pStyle w:val="Compact"/>
              <w:jc w:val="left"/>
            </w:pPr>
            <w:r>
              <w:t xml:space="preserve">32% of total sales (up from 18%)</w:t>
            </w:r>
          </w:p>
        </w:tc>
      </w:tr>
    </w:tbl>
    <w:p>
      <w:pPr>
        <w:pStyle w:val="BodyText"/>
      </w:pPr>
      <w:r>
        <w:t xml:space="preserve">The Diplomat Brazil Rio de Janeiro sales team achieved 127% of quarterly targets, with particular strength in corporate redesign projects for major financial institutions. Notable wins include the full office transformation for Banco do Brasil's Rio headquarters and sustainable workspace implementation at Petrobras' regional innovation center. These projects collectively contributed to a 34% increase in average deal size compared to Q2.</w:t>
      </w:r>
    </w:p>
    <w:bookmarkEnd w:id="22"/>
    <w:bookmarkStart w:id="23" w:name="regional-sales-strategy-analysis"/>
    <w:p>
      <w:pPr>
        <w:pStyle w:val="Heading2"/>
      </w:pPr>
      <w:r>
        <w:t xml:space="preserve">Regional Sales Strategy Analysis</w:t>
      </w:r>
    </w:p>
    <w:p>
      <w:pPr>
        <w:pStyle w:val="FirstParagraph"/>
      </w:pPr>
      <w:r>
        <w:t xml:space="preserve">Diplomat's success in Brazil Rio de Janeiro stems from three pillars: cultural intelligence, localized product adaptation, and strategic partnership development. Our Rio de Janeiro-based sales force—comprising 15 bilingual specialists fluent in both Portuguese business culture and international corporate protocols—has been instrumental in building trust with local decision-makers.</w:t>
      </w:r>
    </w:p>
    <w:p>
      <w:pPr>
        <w:pStyle w:val="BodyText"/>
      </w:pPr>
      <w:r>
        <w:t xml:space="preserve">A critical differentiator has been Diplomat's "Rio Experience" program, where we co-create workspace solutions with Brazilian architects and designers. This approach directly addresses the city's unique market needs: 78% of Rio businesses require multi-functional spaces that accommodate both traditional office culture and flexible work models—a challenge our Diplomat solutions solve through modular designs.</w:t>
      </w:r>
    </w:p>
    <w:p>
      <w:pPr>
        <w:pStyle w:val="BodyText"/>
      </w:pPr>
      <w:r>
        <w:t xml:space="preserve">Furthermore, the Sales Report indicates that Diplomat's digital engagement strategy has resonated exceptionally well in Brazil Rio de Janeiro. Our virtual showroom tours for Brazilian clients achieved a 65% conversion rate—surpassing industry averages by 29 percentage points—proving our tech-forward approach aligns with Rio's digitally mature business ecosystem.</w:t>
      </w:r>
    </w:p>
    <w:bookmarkEnd w:id="23"/>
    <w:bookmarkStart w:id="24" w:name="competitive-landscape-assessment"/>
    <w:p>
      <w:pPr>
        <w:pStyle w:val="Heading2"/>
      </w:pPr>
      <w:r>
        <w:t xml:space="preserve">Competitive Landscape Assessment</w:t>
      </w:r>
    </w:p>
    <w:p>
      <w:pPr>
        <w:pStyle w:val="FirstParagraph"/>
      </w:pPr>
      <w:r>
        <w:t xml:space="preserve">In Brazil Rio de Janeiro, Diplomat has outperformed key competitors through value-based positioning rather than price competition. While local brands dominate the budget segment (68% market share), Diplomat occupies the premium space with a 37% brand preference among Fortune 500 companies in Rio. Our competitive advantage is evident in client retention data: 89% of Diplomat customers in Brazil Rio de Janeiro have renewed contracts, compared to an industry average of 62%.</w:t>
      </w:r>
    </w:p>
    <w:p>
      <w:pPr>
        <w:pStyle w:val="BodyText"/>
      </w:pPr>
      <w:r>
        <w:t xml:space="preserve">The Sales Report identifies three critical success factors against competitors:</w:t>
      </w:r>
    </w:p>
    <w:p>
      <w:pPr>
        <w:numPr>
          <w:ilvl w:val="0"/>
          <w:numId w:val="1001"/>
        </w:numPr>
        <w:pStyle w:val="Compact"/>
      </w:pPr>
      <w:r>
        <w:rPr>
          <w:bCs/>
          <w:b/>
        </w:rPr>
        <w:t xml:space="preserve">Localized Sustainability Certification</w:t>
      </w:r>
      <w:r>
        <w:t xml:space="preserve">: Diplomat's Brazilian-certified eco-credentials (approved by ABNT) outperform imported competitors' generic environmental claims.</w:t>
      </w:r>
    </w:p>
    <w:p>
      <w:pPr>
        <w:numPr>
          <w:ilvl w:val="0"/>
          <w:numId w:val="1001"/>
        </w:numPr>
        <w:pStyle w:val="Compact"/>
      </w:pPr>
      <w:r>
        <w:rPr>
          <w:bCs/>
          <w:b/>
        </w:rPr>
        <w:t xml:space="preserve">Cultural Integration</w:t>
      </w:r>
      <w:r>
        <w:t xml:space="preserve">: Our Rio team hosts monthly "Café com Diplomat" networking events that build relationships beyond transactional interactions.</w:t>
      </w:r>
    </w:p>
    <w:p>
      <w:pPr>
        <w:numPr>
          <w:ilvl w:val="0"/>
          <w:numId w:val="1001"/>
        </w:numPr>
        <w:pStyle w:val="Compact"/>
      </w:pPr>
      <w:r>
        <w:rPr>
          <w:bCs/>
          <w:b/>
        </w:rPr>
        <w:t xml:space="preserve">Supply Chain Resilience</w:t>
      </w:r>
      <w:r>
        <w:t xml:space="preserve">: Local manufacturing partnerships in Rio de Janeiro reduced lead times by 47% versus competitors reliant on imports.</w:t>
      </w:r>
    </w:p>
    <w:bookmarkEnd w:id="24"/>
    <w:bookmarkStart w:id="25" w:name="challenges-and-strategic-responses"/>
    <w:p>
      <w:pPr>
        <w:pStyle w:val="Heading2"/>
      </w:pPr>
      <w:r>
        <w:t xml:space="preserve">Challenges and Strategic Responses</w:t>
      </w:r>
    </w:p>
    <w:p>
      <w:pPr>
        <w:pStyle w:val="FirstParagraph"/>
      </w:pPr>
      <w:r>
        <w:t xml:space="preserve">This Sales Report acknowledges two significant challenges in Brazil Rio de Janeiro:</w:t>
      </w:r>
    </w:p>
    <w:p>
      <w:pPr>
        <w:numPr>
          <w:ilvl w:val="0"/>
          <w:numId w:val="1002"/>
        </w:numPr>
        <w:pStyle w:val="Compact"/>
      </w:pPr>
      <w:r>
        <w:rPr>
          <w:bCs/>
          <w:b/>
        </w:rPr>
        <w:t xml:space="preserve">Economic Volatility</w:t>
      </w:r>
      <w:r>
        <w:t xml:space="preserve">: Currency fluctuations impacted pricing strategy, addressed through dynamic pricing algorithms that protect margins while maintaining competitiveness.</w:t>
      </w:r>
    </w:p>
    <w:p>
      <w:pPr>
        <w:numPr>
          <w:ilvl w:val="0"/>
          <w:numId w:val="1002"/>
        </w:numPr>
        <w:pStyle w:val="Compact"/>
      </w:pPr>
      <w:r>
        <w:rPr>
          <w:bCs/>
          <w:b/>
        </w:rPr>
        <w:t xml:space="preserve">Supply Chain Disruptions</w:t>
      </w:r>
      <w:r>
        <w:t xml:space="preserve">: Recent port congestion at Rio de Janeiro's Port of Sepetiba was mitigated through our partnership with local logistics provider TransRio, ensuring 98.2% on-time delivery in Q3.</w:t>
      </w:r>
    </w:p>
    <w:bookmarkEnd w:id="25"/>
    <w:bookmarkStart w:id="26" w:name="Xedb13697a2e41996c20f28cc4e36c551d047c33"/>
    <w:p>
      <w:pPr>
        <w:pStyle w:val="Heading2"/>
      </w:pPr>
      <w:r>
        <w:t xml:space="preserve">Future Outlook and Strategic Recommendations</w:t>
      </w:r>
    </w:p>
    <w:p>
      <w:pPr>
        <w:pStyle w:val="FirstParagraph"/>
      </w:pPr>
      <w:r>
        <w:t xml:space="preserve">Based on this Sales Report, Diplomat's Brazil Rio de Janeiro operation is positioned for sustained growth with a 35% projected revenue increase for 2024. Key initiatives include:</w:t>
      </w:r>
    </w:p>
    <w:p>
      <w:pPr>
        <w:numPr>
          <w:ilvl w:val="0"/>
          <w:numId w:val="1003"/>
        </w:numPr>
        <w:pStyle w:val="Compact"/>
      </w:pPr>
      <w:r>
        <w:rPr>
          <w:bCs/>
          <w:b/>
        </w:rPr>
        <w:t xml:space="preserve">Rio Innovation Hub Launch</w:t>
      </w:r>
      <w:r>
        <w:t xml:space="preserve">: A dedicated R&amp;D center opening Q1 2024 to co-develop products with Brazilian architects, targeting the $1.8B sustainable office market in Rio.</w:t>
      </w:r>
    </w:p>
    <w:p>
      <w:pPr>
        <w:numPr>
          <w:ilvl w:val="0"/>
          <w:numId w:val="1003"/>
        </w:numPr>
        <w:pStyle w:val="Compact"/>
      </w:pPr>
      <w:r>
        <w:rPr>
          <w:bCs/>
          <w:b/>
        </w:rPr>
        <w:t xml:space="preserve">Client Success Program Expansion</w:t>
      </w:r>
      <w:r>
        <w:t xml:space="preserve">: Implementing personalized post-sale support for all Diplomat clients in Brazil Rio de Janeiro to increase retention beyond 95%.</w:t>
      </w:r>
    </w:p>
    <w:p>
      <w:pPr>
        <w:numPr>
          <w:ilvl w:val="0"/>
          <w:numId w:val="1003"/>
        </w:numPr>
        <w:pStyle w:val="Compact"/>
      </w:pPr>
      <w:r>
        <w:rPr>
          <w:bCs/>
          <w:b/>
        </w:rPr>
        <w:t xml:space="preserve">Sustainability Certification Drive</w:t>
      </w:r>
      <w:r>
        <w:t xml:space="preserve">: Achieving ISO 14001 certification for our Rio operations by Q3 2024 to align with Brazil's new environmental regulations.</w:t>
      </w:r>
    </w:p>
    <w:bookmarkEnd w:id="26"/>
    <w:bookmarkStart w:id="27" w:name="conclusion"/>
    <w:p>
      <w:pPr>
        <w:pStyle w:val="Heading2"/>
      </w:pPr>
      <w:r>
        <w:t xml:space="preserve">Conclusion</w:t>
      </w:r>
    </w:p>
    <w:p>
      <w:pPr>
        <w:pStyle w:val="FirstParagraph"/>
      </w:pPr>
      <w:r>
        <w:t xml:space="preserve">This comprehensive Sales Report confirms Diplomat's strategic dominance in Brazil Rio de Janeiro's premium office solutions market. The region has proven to be a catalyst for our global growth, with Rio de Janeiro serving as the model for how Diplomat can successfully penetrate complex Latin American markets. Our commitment to cultural intelligence, sustainable innovation, and localized execution has transformed Diplomat from a foreign brand into an indispensable partner for Rio's business ecosystem.</w:t>
      </w:r>
    </w:p>
    <w:p>
      <w:pPr>
        <w:pStyle w:val="BodyText"/>
      </w:pPr>
      <w:r>
        <w:t xml:space="preserve">As we move forward in Brazil Rio de Janeiro, the Sales Report underscores that our greatest asset remains our people—our dedicated team in Brazil who understand that excellence isn't just about products, but about building enduring relationships within this dynamic city. The Diplomat story in Rio de Janeiro is one of transformation: from market entrant to category leader, setting new benchmarks for quality and service in the Brazilian corporate landscape. We remain confident that Brazil Rio de Janeiro will continue to drive Diplomat's growth trajectory across all of Latin America.</w:t>
      </w:r>
    </w:p>
    <w:p>
      <w:pPr>
        <w:pStyle w:val="BodyText"/>
      </w:pPr>
      <w:r>
        <w:rPr>
          <w:iCs/>
          <w:i/>
        </w:rPr>
        <w:t xml:space="preserve">Prepared by Diplomat Global Sales Intelligence Team | September 2023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Brazil Rio de Janeiro Market</dc:title>
  <dc:creator/>
  <dc:language>en</dc:language>
  <cp:keywords/>
  <dcterms:created xsi:type="dcterms:W3CDTF">2026-07-24T04:07:28Z</dcterms:created>
  <dcterms:modified xsi:type="dcterms:W3CDTF">2026-07-24T04:07:28Z</dcterms:modified>
</cp:coreProperties>
</file>

<file path=docProps/custom.xml><?xml version="1.0" encoding="utf-8"?>
<Properties xmlns="http://schemas.openxmlformats.org/officeDocument/2006/custom-properties" xmlns:vt="http://schemas.openxmlformats.org/officeDocument/2006/docPropsVTypes"/>
</file>