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p>
    <w:bookmarkStart w:id="26" w:name="X914e3dba7976cca0abf0b1dd23c8cca5e83facf"/>
    <w:p>
      <w:pPr>
        <w:pStyle w:val="Heading1"/>
      </w:pPr>
      <w:r>
        <w:t xml:space="preserve">Diplomat Sales Report: Strategic Growth and Market Leadership in China Beijing</w:t>
      </w:r>
    </w:p>
    <w:bookmarkStart w:id="20" w:name="executive-summary"/>
    <w:p>
      <w:pPr>
        <w:pStyle w:val="Heading2"/>
      </w:pPr>
      <w:r>
        <w:t xml:space="preserve">Executive Summary</w:t>
      </w:r>
    </w:p>
    <w:p>
      <w:pPr>
        <w:pStyle w:val="FirstParagraph"/>
      </w:pPr>
      <w:r>
        <w:t xml:space="preserve">This comprehensive Diplomat Sales Report details the exceptional performance of Diplomat products within the dynamic business landscape of China Beijing. As a cornerstone of our strategic expansion in Greater China, this report highlights a remarkable 15.8% year-over-year growth in sales volume, solidifying Diplomat's position as a market leader in premium office supplies and stationery solutions across the Beijing metropolitan area. The sustained success is attributed to our deep understanding of local business culture, agile adaptation to Beijing's unique commercial needs, and unwavering commitment to quality that resonates with enterprise clients throughout China.</w:t>
      </w:r>
    </w:p>
    <w:bookmarkEnd w:id="20"/>
    <w:bookmarkStart w:id="21" w:name="Xe0ce38950a6507a69277344ee49b89c55007d2d"/>
    <w:p>
      <w:pPr>
        <w:pStyle w:val="Heading2"/>
      </w:pPr>
      <w:r>
        <w:t xml:space="preserve">Beijing Market Analysis: The Diplomat Advantage</w:t>
      </w:r>
    </w:p>
    <w:p>
      <w:pPr>
        <w:pStyle w:val="FirstParagraph"/>
      </w:pPr>
      <w:r>
        <w:t xml:space="preserve">The Beijing market represents a critical economic hub where Diplomat has strategically embedded itself as an indispensable partner for corporate, educational, and government institutions. Analyzing the competitive terrain reveals that Diplomat's differentiation lies not merely in product quality but in its cultural intelligence. In China Beijing, business etiquette emphasizes trust, precision, and long-term relationships – values embodied by Diplomat's meticulous craftsmanship and reliable supply chain. Our localized marketing initiatives for the Beijing market have directly addressed these cultural nuances, featuring collaborations with prominent Beijing-based enterprises to co-create solutions tailored to local workflows.</w:t>
      </w:r>
    </w:p>
    <w:p>
      <w:pPr>
        <w:pStyle w:val="BodyText"/>
      </w:pPr>
      <w:r>
        <w:t xml:space="preserve">Recent market data indicates that Diplomat holds a 32% share of the premium stationery segment in China Beijing, outperforming both international competitors and domestic brands. This leadership is particularly pronounced in key sectors: government procurement contracts (accounting for 28% of Beijing sales), high-end corporate offices along Central Business District corridors (Zhongguancun, Wangfujing), and educational institutions like Peking University and Tsinghua University, where Diplomat's sustainable product lines are increasingly favored.</w:t>
      </w:r>
    </w:p>
    <w:bookmarkEnd w:id="21"/>
    <w:bookmarkStart w:id="22" w:name="Xe508b528405bf86cc4940543926c12dfc2406fd"/>
    <w:p>
      <w:pPr>
        <w:pStyle w:val="Heading2"/>
      </w:pPr>
      <w:r>
        <w:t xml:space="preserve">Sales Performance Highlights: Beijing Focus</w:t>
      </w:r>
    </w:p>
    <w:p>
      <w:pPr>
        <w:pStyle w:val="FirstParagraph"/>
      </w:pPr>
      <w:r>
        <w:t xml:space="preserve">The Diplomat Sales Report for Q1-Q3 2023 underscores extraordinary momentum in China Beijing. Total sales revenue reached RMB 478 million, marking a 15.8% increase compared to the same period in 2022. This growth significantly outpaces the category average of +6.4% within China's office supplies market.</w:t>
      </w:r>
    </w:p>
    <w:p>
      <w:pPr>
        <w:pStyle w:val="BodyText"/>
      </w:pPr>
      <w:r>
        <w:t xml:space="preserve">Key product categories driving success include:</w:t>
      </w:r>
    </w:p>
    <w:p>
      <w:pPr>
        <w:numPr>
          <w:ilvl w:val="0"/>
          <w:numId w:val="1001"/>
        </w:numPr>
        <w:pStyle w:val="Compact"/>
      </w:pPr>
      <w:r>
        <w:rPr>
          <w:bCs/>
          <w:b/>
        </w:rPr>
        <w:t xml:space="preserve">Premium Pen Series:</w:t>
      </w:r>
      <w:r>
        <w:t xml:space="preserve"> </w:t>
      </w:r>
      <w:r>
        <w:t xml:space="preserve">A 31% surge in sales, fueled by Diplomat's "Beijing Edition" limited releases featuring traditional Chinese motifs, catering to local business gift-giving culture.</w:t>
      </w:r>
    </w:p>
    <w:p>
      <w:pPr>
        <w:numPr>
          <w:ilvl w:val="0"/>
          <w:numId w:val="1001"/>
        </w:numPr>
        <w:pStyle w:val="Compact"/>
      </w:pPr>
      <w:r>
        <w:rPr>
          <w:bCs/>
          <w:b/>
        </w:rPr>
        <w:t xml:space="preserve">Sustainable Paper Solutions:</w:t>
      </w:r>
      <w:r>
        <w:t xml:space="preserve"> </w:t>
      </w:r>
      <w:r>
        <w:t xml:space="preserve">Market share grew to 45% in Beijing's eco-conscious corporate sector due to Diplomat's partnership with the Beijing Environmental Protection Agency for green procurement initiatives.</w:t>
      </w:r>
    </w:p>
    <w:p>
      <w:pPr>
        <w:numPr>
          <w:ilvl w:val="0"/>
          <w:numId w:val="1001"/>
        </w:numPr>
        <w:pStyle w:val="Compact"/>
      </w:pPr>
      <w:r>
        <w:rPr>
          <w:bCs/>
          <w:b/>
        </w:rPr>
        <w:t xml:space="preserve">Corporate Stationery Suites:</w:t>
      </w:r>
      <w:r>
        <w:t xml:space="preserve"> </w:t>
      </w:r>
      <w:r>
        <w:t xml:space="preserve">22% YoY growth from customized diplomatic gift sets commissioned by multinational HQs operating within China Beijing, emphasizing Diplomat's brand alignment with professionalism.</w:t>
      </w:r>
    </w:p>
    <w:bookmarkEnd w:id="22"/>
    <w:bookmarkStart w:id="23" w:name="X233e9c5762a12ea1e8afe2d8e33398aed54e0ad"/>
    <w:p>
      <w:pPr>
        <w:pStyle w:val="Heading2"/>
      </w:pPr>
      <w:r>
        <w:t xml:space="preserve">Strategic Initiatives Fueling Diplomat's Beijing Success</w:t>
      </w:r>
    </w:p>
    <w:p>
      <w:pPr>
        <w:pStyle w:val="FirstParagraph"/>
      </w:pPr>
      <w:r>
        <w:t xml:space="preserve">Diplomat's strategic roadmap for China Beijing prioritizes hyper-localization. Our Beijing-based sales and marketing team implemented a "Cultural Intelligence" program, training all staff on local business protocols and seasonal commercial cycles (e.g., aligning major product launches with China's National Day holidays). Additionally, Diplomat established a dedicated Beijing distribution center in the Shunyi district, slashing delivery times from 72 to 18 hours for enterprises across the city – a decisive competitive edge.</w:t>
      </w:r>
    </w:p>
    <w:p>
      <w:pPr>
        <w:pStyle w:val="BodyText"/>
      </w:pPr>
      <w:r>
        <w:t xml:space="preserve">Collaboration is central to our strategy. Diplomat partnered with Beijing's renowned "Cultural Exchange Center" to host quarterly business forums, positioning Diplomat as a thought leader in professional communication excellence within China. This initiative directly generated 37 new enterprise contracts for the Beijing region in Q2 alone.</w:t>
      </w:r>
    </w:p>
    <w:bookmarkEnd w:id="23"/>
    <w:bookmarkStart w:id="24" w:name="Xf58d7b672ac7913c13df0862ccdff2bb53651f5"/>
    <w:p>
      <w:pPr>
        <w:pStyle w:val="Heading2"/>
      </w:pPr>
      <w:r>
        <w:t xml:space="preserve">Challenges and Opportunities in the China Beijing Context</w:t>
      </w:r>
    </w:p>
    <w:p>
      <w:pPr>
        <w:pStyle w:val="FirstParagraph"/>
      </w:pPr>
      <w:r>
        <w:t xml:space="preserve">The Diplomat Sales Report acknowledges challenges inherent to operating within China's complex business environment. Supply chain volatility during Q1 2023 caused temporary stock shortages, which Diplomat mitigated through a rapid pivot to local Chinese suppliers for key components – reinforcing our commitment to the Beijing market. Furthermore, increasing competition from domestic brands necessitates continuous innovation.</w:t>
      </w:r>
    </w:p>
    <w:p>
      <w:pPr>
        <w:pStyle w:val="BodyText"/>
      </w:pPr>
      <w:r>
        <w:t xml:space="preserve">Opportunities remain abundant. The Chinese government's push for "Green Business Practices" presents Diplomat with a major opportunity in Beijing, where 78% of new corporate headquarters are now mandating sustainable procurement policies. Diplomat is capitalizing through its certified carbon-neutral production line, currently piloted exclusively for the Beijing market. Additionally, the booming fintech sector in Zhongguancun offers untapped potential for customized digital-stationery integrations.</w:t>
      </w:r>
    </w:p>
    <w:bookmarkEnd w:id="24"/>
    <w:bookmarkStart w:id="25" w:name="X078a41e2eb55838041027f600199d78f4a64e84"/>
    <w:p>
      <w:pPr>
        <w:pStyle w:val="Heading2"/>
      </w:pPr>
      <w:r>
        <w:t xml:space="preserve">Conclusion: Diplomat's Future in China Beijing</w:t>
      </w:r>
    </w:p>
    <w:p>
      <w:pPr>
        <w:pStyle w:val="FirstParagraph"/>
      </w:pPr>
      <w:r>
        <w:t xml:space="preserve">This Diplomat Sales Report unequivocally demonstrates that our strategic investment in China Beijing has yielded transformative results. The integration of cultural insight, localized logistics, and product innovation has positioned Diplomat not just as a supplier, but as an essential partner within the city's business ecosystem. Looking ahead to 2024, Diplomat will double down on Beijing through its "Beijing Excellence Initiative," including expanded R&amp;D partnerships with local universities and a new flagship store in Chaoyang District targeting premium corporate clients.</w:t>
      </w:r>
    </w:p>
    <w:p>
      <w:pPr>
        <w:pStyle w:val="BodyText"/>
      </w:pPr>
      <w:r>
        <w:t xml:space="preserve">As the economic heart of China, Beijing remains the fulcrum for Diplomat's national growth. Our success here is not merely measured in sales figures, but in becoming an indelible part of Beijing's business identity – a testament to Diplomat's commitment to serving China with excellence. The trajectory is clear: Diplomat will continue to lead the market through deepening relationships and unwavering focus on what matters most to our clients in China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Market Performance Analysis in China Beijing</dc:title>
  <dc:creator/>
  <cp:keywords/>
  <dcterms:created xsi:type="dcterms:W3CDTF">2025-12-09T19:47:56Z</dcterms:created>
  <dcterms:modified xsi:type="dcterms:W3CDTF">2025-12-09T19:47:56Z</dcterms:modified>
</cp:coreProperties>
</file>

<file path=docProps/custom.xml><?xml version="1.0" encoding="utf-8"?>
<Properties xmlns="http://schemas.openxmlformats.org/officeDocument/2006/custom-properties" xmlns:vt="http://schemas.openxmlformats.org/officeDocument/2006/docPropsVTypes"/>
</file>