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Market</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29" w:name="Xd30a725ddd365a46d7dd7cb1a40101b256b6b5c"/>
    <w:p>
      <w:pPr>
        <w:pStyle w:val="Heading1"/>
      </w:pPr>
      <w:r>
        <w:t xml:space="preserve">Comprehensive Sales Report: Diplomat Market Performance Analysis for Egypt Alexandria Quarter 3, 2023</w:t>
      </w:r>
    </w:p>
    <w:bookmarkStart w:id="20" w:name="executive-summary"/>
    <w:p>
      <w:pPr>
        <w:pStyle w:val="Heading2"/>
      </w:pPr>
      <w:r>
        <w:t xml:space="preserve">Executive Summary</w:t>
      </w:r>
    </w:p>
    <w:p>
      <w:pPr>
        <w:pStyle w:val="FirstParagraph"/>
      </w:pPr>
      <w:r>
        <w:t xml:space="preserve">This Sales Report details the exceptional performance of Diplomat's operations in Egypt Alexandria during Q3 2023. The Diplomat brand has achieved a remarkable 18.7% year-over-year growth in sales volume, significantly outperforming regional competitors and establishing new benchmarks for market penetration across North Africa. This success is directly attributable to our strategic localization efforts, cultural understanding of the Alexandria consumer base, and unwavering commitment to quality that resonates with Egyptian values.</w:t>
      </w:r>
    </w:p>
    <w:bookmarkEnd w:id="20"/>
    <w:bookmarkStart w:id="21"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(EGP)</w:t>
            </w:r>
          </w:p>
        </w:tc>
        <w:tc>
          <w:tcPr/>
          <w:p>
            <w:pPr>
              <w:pStyle w:val="Compact"/>
              <w:jc w:val="left"/>
            </w:pPr>
            <w:r>
              <w:t xml:space="preserve">48,750,000</w:t>
            </w:r>
          </w:p>
        </w:tc>
        <w:tc>
          <w:tcPr/>
          <w:p>
            <w:pPr>
              <w:pStyle w:val="Compact"/>
              <w:jc w:val="left"/>
            </w:pPr>
            <w:r>
              <w:t xml:space="preserve">41,120,000</w:t>
            </w:r>
          </w:p>
        </w:tc>
        <w:tc>
          <w:tcPr/>
          <w:p>
            <w:pPr>
              <w:pStyle w:val="Compact"/>
              <w:jc w:val="left"/>
            </w:pPr>
            <w:r>
              <w:t xml:space="preserve">+18.5%</w:t>
            </w:r>
          </w:p>
        </w:tc>
      </w:tr>
      <w:tr>
        <w:tc>
          <w:tcPr/>
          <w:p>
            <w:pPr>
              <w:pStyle w:val="Compact"/>
              <w:jc w:val="left"/>
            </w:pPr>
            <w:r>
              <w:t xml:space="preserve">Units Sold</w:t>
            </w:r>
          </w:p>
        </w:tc>
        <w:tc>
          <w:tcPr/>
          <w:p>
            <w:pPr>
              <w:pStyle w:val="Compact"/>
              <w:jc w:val="left"/>
            </w:pPr>
            <w:r>
              <w:t xml:space="preserve">286,457</w:t>
            </w:r>
          </w:p>
        </w:tc>
        <w:tc>
          <w:tcPr/>
          <w:p>
            <w:pPr>
              <w:pStyle w:val="Compact"/>
              <w:jc w:val="left"/>
            </w:pPr>
            <w:r>
              <w:t xml:space="preserve">241,399</w:t>
            </w:r>
          </w:p>
        </w:tc>
        <w:tc>
          <w:tcPr/>
          <w:p>
            <w:pPr>
              <w:pStyle w:val="Compact"/>
              <w:jc w:val="left"/>
            </w:pPr>
            <w:r>
              <w:t xml:space="preserve">+18.7%</w:t>
            </w:r>
          </w:p>
        </w:tc>
      </w:tr>
      <w:tr>
        <w:tc>
          <w:tcPr/>
          <w:p>
            <w:pPr>
              <w:pStyle w:val="Compact"/>
              <w:jc w:val="left"/>
            </w:pPr>
            <w:r>
              <w:t xml:space="preserve">New Customer Acquisition</w:t>
            </w:r>
          </w:p>
        </w:tc>
        <w:tc>
          <w:tcPr/>
          <w:p>
            <w:pPr>
              <w:pStyle w:val="Compact"/>
              <w:jc w:val="left"/>
            </w:pPr>
            <w:r>
              <w:t xml:space="preserve">18,300</w:t>
            </w:r>
          </w:p>
        </w:tc>
        <w:tc>
          <w:tcPr/>
          <w:p>
            <w:pPr>
              <w:pStyle w:val="Compact"/>
              <w:jc w:val="left"/>
            </w:pPr>
            <w:r>
              <w:t xml:space="preserve">12,650</w:t>
            </w:r>
          </w:p>
        </w:tc>
        <w:tc>
          <w:tcPr/>
          <w:p>
            <w:pPr>
              <w:pStyle w:val="Compact"/>
              <w:jc w:val="left"/>
            </w:pPr>
            <w:r>
              <w:t xml:space="preserve">+44.6%</w:t>
            </w:r>
          </w:p>
        </w:tc>
      </w:tr>
      <w:tr>
        <w:tc>
          <w:tcPr/>
          <w:p>
            <w:pPr>
              <w:pStyle w:val="Compact"/>
              <w:jc w:val="left"/>
            </w:pPr>
            <w:r>
              <w:t xml:space="preserve">Customer Retention Rate</w:t>
            </w:r>
          </w:p>
        </w:tc>
        <w:tc>
          <w:tcPr/>
          <w:p>
            <w:pPr>
              <w:pStyle w:val="Compact"/>
              <w:jc w:val="left"/>
            </w:pPr>
            <w:r>
              <w:t xml:space="preserve">78.2%</w:t>
            </w:r>
          </w:p>
        </w:tc>
        <w:tc>
          <w:tcPr/>
          <w:p>
            <w:pPr>
              <w:pStyle w:val="Compact"/>
              <w:jc w:val="left"/>
            </w:pPr>
            <w:r>
              <w:t xml:space="preserve">73.5%</w:t>
            </w:r>
          </w:p>
        </w:tc>
        <w:tc>
          <w:tcPr/>
          <w:p>
            <w:pPr>
              <w:pStyle w:val="Compact"/>
              <w:jc w:val="left"/>
            </w:pPr>
            <w:r>
              <w:t xml:space="preserve">+4.7 pts</w:t>
            </w:r>
          </w:p>
        </w:tc>
      </w:tr>
    </w:tbl>
    <w:bookmarkEnd w:id="21"/>
    <w:bookmarkStart w:id="22" w:name="X27ffe701fded21811087ad5f6d00bc03654447a"/>
    <w:p>
      <w:pPr>
        <w:pStyle w:val="Heading2"/>
      </w:pPr>
      <w:r>
        <w:t xml:space="preserve">Diplomat's Strategic Positioning in Egypt Alexandria</w:t>
      </w:r>
    </w:p>
    <w:p>
      <w:pPr>
        <w:pStyle w:val="FirstParagraph"/>
      </w:pPr>
      <w:r>
        <w:t xml:space="preserve">The Diplomat brand has intentionally cultivated its identity as a premium yet culturally attuned partner within the Alexandria market. Our sales team conducted extensive ethnographic research across key districts including Ramlet al-Baidaa, Montaza, and Qaitbay to understand local purchasing behaviors. This insight directly informed our product customization strategy—introducing Diplomat's "Alexandria Collection" featuring locally inspired packaging and Arabic-language customer service channels.</w:t>
      </w:r>
    </w:p>
    <w:p>
      <w:pPr>
        <w:pStyle w:val="BodyText"/>
      </w:pPr>
      <w:r>
        <w:t xml:space="preserve">Notably, 63% of Alexandria's new customers cited cultural relevance as their primary purchase driver, confirming that Diplomat's localization efforts have created meaningful market differentiation. The brand now holds a 32% market share in the premium segment within Egypt Alexandria—a position solidified through our partnership with local distributors like Al-Ahram Trading and strategic placement in high-traffic locations including the Marina Mall and Al-Shatby District.</w:t>
      </w:r>
    </w:p>
    <w:bookmarkEnd w:id="22"/>
    <w:bookmarkStart w:id="23" w:name="product-performance-analysis"/>
    <w:p>
      <w:pPr>
        <w:pStyle w:val="Heading2"/>
      </w:pPr>
      <w:r>
        <w:t xml:space="preserve">Product Performance Analysis</w:t>
      </w:r>
    </w:p>
    <w:p>
      <w:pPr>
        <w:pStyle w:val="FirstParagraph"/>
      </w:pPr>
      <w:r>
        <w:t xml:space="preserve">Diplomat's flagship line of luxury home fragrances (particularly the "Mediterranean Breeze" collection) accounted for 41% of total Q3 revenue, demonstrating exceptional consumer affinity for our Alexandria-inspired product narratives. The success of this category directly stems from our understanding that Egyptian consumers value products with storytelling rooted in local heritage—hence the inclusion of scent notes representing Alexandria's iconic coastal environment and historical landmarks.</w:t>
      </w:r>
    </w:p>
    <w:p>
      <w:pPr>
        <w:pStyle w:val="BodyText"/>
      </w:pPr>
      <w:r>
        <w:t xml:space="preserve">Notable achievements include:</w:t>
      </w:r>
    </w:p>
    <w:p>
      <w:pPr>
        <w:numPr>
          <w:ilvl w:val="0"/>
          <w:numId w:val="1001"/>
        </w:numPr>
        <w:pStyle w:val="Compact"/>
      </w:pPr>
      <w:r>
        <w:t xml:space="preserve">37% increase in luxury candle sales compared to Q2 through targeted beachfront location pop-up events</w:t>
      </w:r>
    </w:p>
    <w:p>
      <w:pPr>
        <w:numPr>
          <w:ilvl w:val="0"/>
          <w:numId w:val="1001"/>
        </w:numPr>
        <w:pStyle w:val="Compact"/>
      </w:pPr>
      <w:r>
        <w:t xml:space="preserve">58% of online orders now originate from Alexandria-based customers (up from 49% YoY)</w:t>
      </w:r>
    </w:p>
    <w:p>
      <w:pPr>
        <w:numPr>
          <w:ilvl w:val="0"/>
          <w:numId w:val="1001"/>
        </w:numPr>
        <w:pStyle w:val="Compact"/>
      </w:pPr>
      <w:r>
        <w:t xml:space="preserve">100% repeat purchase rate for "Alexandria Collection" subscribers</w:t>
      </w:r>
    </w:p>
    <w:bookmarkEnd w:id="23"/>
    <w:bookmarkStart w:id="24" w:name="customer-feedback-highlights"/>
    <w:p>
      <w:pPr>
        <w:pStyle w:val="Heading2"/>
      </w:pPr>
      <w:r>
        <w:t xml:space="preserve">Customer Feedback Highlights</w:t>
      </w:r>
    </w:p>
    <w:p>
      <w:pPr>
        <w:pStyle w:val="BlockText"/>
      </w:pPr>
      <w:r>
        <w:t xml:space="preserve">"</w:t>
      </w:r>
      <w:r>
        <w:rPr>
          <w:iCs/>
          <w:i/>
        </w:rPr>
        <w:t xml:space="preserve">Diplomat understands Alexandria. The scent of jasmine in their 'Bibliotheca' candle reminded me of my grandmother's garden near the Bibliotheca Alexandrina. This isn't just a product—it's a piece of home.</w:t>
      </w:r>
      <w:r>
        <w:t xml:space="preserve">"</w:t>
      </w:r>
      <w:r>
        <w:br/>
      </w:r>
      <w:r>
        <w:t xml:space="preserve">— Fatima Hassan, Alexandria resident (43 years old)</w:t>
      </w:r>
    </w:p>
    <w:p>
      <w:pPr>
        <w:pStyle w:val="BlockText"/>
      </w:pPr>
      <w:r>
        <w:t xml:space="preserve">"</w:t>
      </w:r>
      <w:r>
        <w:rPr>
          <w:iCs/>
          <w:i/>
        </w:rPr>
        <w:t xml:space="preserve">As an Egyptian living in Alexandria, I've tried many brands. Diplomat is the first that makes me feel seen. Their Arabic customer service isn't just translated—it's culturally intelligent.</w:t>
      </w:r>
      <w:r>
        <w:t xml:space="preserve">"</w:t>
      </w:r>
      <w:r>
        <w:br/>
      </w:r>
      <w:r>
        <w:t xml:space="preserve">— Youssef Mahmoud, Online Review (4.9/5 stars)</w:t>
      </w:r>
    </w:p>
    <w:bookmarkEnd w:id="24"/>
    <w:bookmarkStart w:id="25" w:name="market-challenges-solutions"/>
    <w:p>
      <w:pPr>
        <w:pStyle w:val="Heading2"/>
      </w:pPr>
      <w:r>
        <w:t xml:space="preserve">Market Challenges &amp; Solutions</w:t>
      </w:r>
    </w:p>
    <w:p>
      <w:pPr>
        <w:pStyle w:val="FirstParagraph"/>
      </w:pPr>
      <w:r>
        <w:t xml:space="preserve">The Alexandria market presented unique challenges including seasonal tourism fluctuations and local supply chain complexities. Diplomat overcame these through:</w:t>
      </w:r>
    </w:p>
    <w:p>
      <w:pPr>
        <w:numPr>
          <w:ilvl w:val="0"/>
          <w:numId w:val="1002"/>
        </w:numPr>
        <w:pStyle w:val="Compact"/>
      </w:pPr>
      <w:r>
        <w:rPr>
          <w:bCs/>
          <w:b/>
        </w:rPr>
        <w:t xml:space="preserve">Seasonal Inventory Management:</w:t>
      </w:r>
      <w:r>
        <w:t xml:space="preserve"> </w:t>
      </w:r>
      <w:r>
        <w:t xml:space="preserve">Implemented predictive analytics for tourist influx patterns (notably during September's Mediterranean climate peak), reducing stockouts by 67% in key districts</w:t>
      </w:r>
    </w:p>
    <w:p>
      <w:pPr>
        <w:numPr>
          <w:ilvl w:val="0"/>
          <w:numId w:val="1002"/>
        </w:numPr>
        <w:pStyle w:val="Compact"/>
      </w:pPr>
      <w:r>
        <w:rPr>
          <w:bCs/>
          <w:b/>
        </w:rPr>
        <w:t xml:space="preserve">Hyper-Local Distribution:</w:t>
      </w:r>
      <w:r>
        <w:t xml:space="preserve"> </w:t>
      </w:r>
      <w:r>
        <w:t xml:space="preserve">Partnered with Alexandria's municipal logistics network for same-day delivery to 92% of the city, exceeding standard industry benchmarks</w:t>
      </w:r>
    </w:p>
    <w:p>
      <w:pPr>
        <w:numPr>
          <w:ilvl w:val="0"/>
          <w:numId w:val="1002"/>
        </w:numPr>
        <w:pStyle w:val="Compact"/>
      </w:pPr>
      <w:r>
        <w:rPr>
          <w:bCs/>
          <w:b/>
        </w:rPr>
        <w:t xml:space="preserve">Cultural Sensitivity Training:</w:t>
      </w:r>
      <w:r>
        <w:t xml:space="preserve"> </w:t>
      </w:r>
      <w:r>
        <w:t xml:space="preserve">All Diplomat sales staff in Egypt Alexandria now complete mandatory cultural competency programs focused on Egyptian traditions and communication norms</w:t>
      </w:r>
    </w:p>
    <w:bookmarkEnd w:id="25"/>
    <w:bookmarkStart w:id="26" w:name="X383a72ac0de387d38fdc29e235f35dba6febbc5"/>
    <w:p>
      <w:pPr>
        <w:pStyle w:val="Heading2"/>
      </w:pPr>
      <w:r>
        <w:t xml:space="preserve">Strategic Growth Initiatives for Next Quarter</w:t>
      </w:r>
    </w:p>
    <w:p>
      <w:pPr>
        <w:pStyle w:val="FirstParagraph"/>
      </w:pPr>
      <w:r>
        <w:t xml:space="preserve">Based on Q3 success, Diplomat is launching three Alexandria-focused initiatives:</w:t>
      </w:r>
    </w:p>
    <w:p>
      <w:pPr>
        <w:numPr>
          <w:ilvl w:val="0"/>
          <w:numId w:val="1003"/>
        </w:numPr>
        <w:pStyle w:val="Compact"/>
      </w:pPr>
      <w:r>
        <w:rPr>
          <w:bCs/>
          <w:b/>
        </w:rPr>
        <w:t xml:space="preserve">Alexandria Heritage Program:</w:t>
      </w:r>
      <w:r>
        <w:t xml:space="preserve"> </w:t>
      </w:r>
      <w:r>
        <w:t xml:space="preserve">Collaborating with local artisans to create limited-edition products featuring traditional Alexandrian embroidery patterns (launching October 15)</w:t>
      </w:r>
    </w:p>
    <w:p>
      <w:pPr>
        <w:numPr>
          <w:ilvl w:val="0"/>
          <w:numId w:val="1003"/>
        </w:numPr>
        <w:pStyle w:val="Compact"/>
      </w:pPr>
      <w:r>
        <w:rPr>
          <w:bCs/>
          <w:b/>
        </w:rPr>
        <w:t xml:space="preserve">Community Engagement Drive:</w:t>
      </w:r>
      <w:r>
        <w:t xml:space="preserve"> </w:t>
      </w:r>
      <w:r>
        <w:t xml:space="preserve">Sponsorship of the "Alexandria Cultural Festival" with Diplomat-branded artisan workshops</w:t>
      </w:r>
    </w:p>
    <w:p>
      <w:pPr>
        <w:numPr>
          <w:ilvl w:val="0"/>
          <w:numId w:val="1003"/>
        </w:numPr>
        <w:pStyle w:val="Compact"/>
      </w:pPr>
      <w:r>
        <w:rPr>
          <w:bCs/>
          <w:b/>
        </w:rPr>
        <w:t xml:space="preserve">Digital Localization:</w:t>
      </w:r>
      <w:r>
        <w:t xml:space="preserve"> </w:t>
      </w:r>
      <w:r>
        <w:t xml:space="preserve">Launch of Arabic-speaking virtual concierge service operating during Ramadan hours (7 PM–10 PM)</w:t>
      </w:r>
    </w:p>
    <w:bookmarkEnd w:id="26"/>
    <w:bookmarkStart w:id="27" w:name="Xf57865c0db137db50746e54d7013dd0bd7bff35"/>
    <w:p>
      <w:pPr>
        <w:pStyle w:val="Heading2"/>
      </w:pPr>
      <w:r>
        <w:t xml:space="preserve">Future Outlook: Egypt Alexandria as Diplomat's Regional Beacon</w:t>
      </w:r>
    </w:p>
    <w:p>
      <w:pPr>
        <w:pStyle w:val="FirstParagraph"/>
      </w:pPr>
      <w:r>
        <w:t xml:space="preserve">The Q3 results position Diplomat to become the premium market leader across all North Africa. Our Egypt Alexandria operation has already been designated as a model for regional expansion due to its:</w:t>
      </w:r>
    </w:p>
    <w:p>
      <w:pPr>
        <w:numPr>
          <w:ilvl w:val="0"/>
          <w:numId w:val="1004"/>
        </w:numPr>
        <w:pStyle w:val="Compact"/>
      </w:pPr>
      <w:r>
        <w:t xml:space="preserve">Superior cultural adaptation framework</w:t>
      </w:r>
    </w:p>
    <w:p>
      <w:pPr>
        <w:numPr>
          <w:ilvl w:val="0"/>
          <w:numId w:val="1004"/>
        </w:numPr>
        <w:pStyle w:val="Compact"/>
      </w:pPr>
      <w:r>
        <w:t xml:space="preserve">Exceptional customer retention metrics (4.7% above regional average)</w:t>
      </w:r>
    </w:p>
    <w:p>
      <w:pPr>
        <w:numPr>
          <w:ilvl w:val="0"/>
          <w:numId w:val="1004"/>
        </w:numPr>
        <w:pStyle w:val="Compact"/>
      </w:pPr>
      <w:r>
        <w:t xml:space="preserve">Proven ability to convert tourism spikes into sustained local growth</w:t>
      </w:r>
    </w:p>
    <w:p>
      <w:pPr>
        <w:pStyle w:val="FirstParagraph"/>
      </w:pPr>
      <w:r>
        <w:t xml:space="preserve">We project 22.3% revenue growth for Q4 2023 in Egypt Alexandria, driven by the new Heritage Program and strategic partnerships with Alexandria-based hospitality groups like Al-Masria Hotels. This Sales Report confirms that Diplomat's commitment to authentic localization—not just translation—has created a powerful competitive moat in one of Egypt's most culturally rich markets.</w:t>
      </w:r>
    </w:p>
    <w:bookmarkEnd w:id="27"/>
    <w:bookmarkStart w:id="28" w:name="conclusion"/>
    <w:p>
      <w:pPr>
        <w:pStyle w:val="Heading2"/>
      </w:pPr>
      <w:r>
        <w:t xml:space="preserve">Conclusion</w:t>
      </w:r>
    </w:p>
    <w:p>
      <w:pPr>
        <w:pStyle w:val="FirstParagraph"/>
      </w:pPr>
      <w:r>
        <w:t xml:space="preserve">This Sales Report demonstrates that Diplomat has successfully engineered a market-leading presence in Egypt Alexandria by honoring the city's unique cultural identity. The 18.7% YoY growth is not merely a financial achievement—it represents the culmination of deep respect for Egyptian consumer values and strategic alignment with Alexandria's vibrant social fabric. As we enter Q4, Diplomat Egypt will continue to elevate its market position through innovation rooted in local context, setting an industry standard that other brands are now emulating across North Africa.</w:t>
      </w:r>
    </w:p>
    <w:p>
      <w:pPr>
        <w:pStyle w:val="BodyText"/>
      </w:pPr>
      <w:r>
        <w:rPr>
          <w:bCs/>
          <w:b/>
        </w:rPr>
        <w:t xml:space="preserve">Prepared by:</w:t>
      </w:r>
      <w:r>
        <w:t xml:space="preserve"> </w:t>
      </w:r>
      <w:r>
        <w:t xml:space="preserve">Diplomat Regional Sales Operations Team</w:t>
      </w:r>
      <w:r>
        <w:br/>
      </w:r>
      <w:r>
        <w:rPr>
          <w:bCs/>
          <w:b/>
        </w:rPr>
        <w:t xml:space="preserve">Date:</w:t>
      </w:r>
      <w:r>
        <w:t xml:space="preserve"> </w:t>
      </w:r>
      <w:r>
        <w:t xml:space="preserve">October 25, 2023</w:t>
      </w:r>
      <w:r>
        <w:br/>
      </w:r>
      <w:r>
        <w:rPr>
          <w:bCs/>
          <w:b/>
        </w:rPr>
        <w:t xml:space="preserve">Confidential: For Internal Use Only – Diplomat Global Marketing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Market Performance in Egypt Alexandria</dc:title>
  <dc:creator/>
  <dc:language>en</dc:language>
  <cp:keywords/>
  <dcterms:created xsi:type="dcterms:W3CDTF">2026-07-24T08:53:27Z</dcterms:created>
  <dcterms:modified xsi:type="dcterms:W3CDTF">2026-07-24T08:53:27Z</dcterms:modified>
</cp:coreProperties>
</file>

<file path=docProps/custom.xml><?xml version="1.0" encoding="utf-8"?>
<Properties xmlns="http://schemas.openxmlformats.org/officeDocument/2006/custom-properties" xmlns:vt="http://schemas.openxmlformats.org/officeDocument/2006/docPropsVTypes"/>
</file>