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Performance</w:t>
      </w:r>
    </w:p>
    <w:bookmarkStart w:id="28" w:name="X34fc8e719b2e09e3a0423b74c23e78e50a4b3fb"/>
    <w:p>
      <w:pPr>
        <w:pStyle w:val="Heading1"/>
      </w:pPr>
      <w:r>
        <w:t xml:space="preserve">Official Sales Report: Diplomat Market Performance in Egypt Cairo (Q3 2023)</w:t>
      </w:r>
    </w:p>
    <w:p>
      <w:pPr>
        <w:pStyle w:val="FirstParagraph"/>
      </w:pPr>
      <w:r>
        <w:rPr>
          <w:bCs/>
          <w:b/>
        </w:rPr>
        <w:t xml:space="preserve">Prepared For:</w:t>
      </w:r>
      <w:r>
        <w:t xml:space="preserve"> </w:t>
      </w:r>
      <w:r>
        <w:t xml:space="preserve">Diplomat Global Executive Board</w:t>
      </w:r>
      <w:r>
        <w:br/>
      </w:r>
      <w:r>
        <w:rPr>
          <w:bCs/>
          <w:b/>
        </w:rPr>
        <w:t xml:space="preserve">Reporting Period:</w:t>
      </w:r>
      <w:r>
        <w:t xml:space="preserve"> </w:t>
      </w:r>
      <w:r>
        <w:t xml:space="preserve">July 1, 2023 – September 30, 2023</w:t>
      </w:r>
      <w:r>
        <w:br/>
      </w:r>
      <w:r>
        <w:rPr>
          <w:bCs/>
          <w:b/>
        </w:rPr>
        <w:t xml:space="preserve">Date Prepared:</w:t>
      </w:r>
      <w:r>
        <w:t xml:space="preserve"> </w:t>
      </w:r>
      <w:r>
        <w:t xml:space="preserve">October 15, 2023</w:t>
      </w:r>
      <w:r>
        <w:br/>
      </w:r>
      <w:r>
        <w:rPr>
          <w:bCs/>
          <w:b/>
        </w:rPr>
        <w:t xml:space="preserve">Prepared By:</w:t>
      </w:r>
      <w:r>
        <w:t xml:space="preserve"> </w:t>
      </w:r>
      <w:r>
        <w:t xml:space="preserve">Diplomat Middle East Sales Analytics Team</w:t>
      </w:r>
    </w:p>
    <w:bookmarkStart w:id="20" w:name="executive-summary"/>
    <w:p>
      <w:pPr>
        <w:pStyle w:val="Heading2"/>
      </w:pPr>
      <w:r>
        <w:t xml:space="preserve">Executive Summary</w:t>
      </w:r>
    </w:p>
    <w:p>
      <w:pPr>
        <w:pStyle w:val="FirstParagraph"/>
      </w:pPr>
      <w:r>
        <w:t xml:space="preserve">The Diplomat Sales Report for Egypt Cairo demonstrates exceptional growth and strategic market penetration during Q3 2023. As the flagship metropolitan hub of Egypt's economy, Cairo has become the cornerstone of Diplomat's expansion strategy in North Africa. This report details a remarkable 28% year-over-year sales increase in the Cairo region, exceeding all market forecasts by 15%. The Diplomat brand has solidified its position as a premium solution provider for enterprise clients across healthcare, government, and commercial sectors in Egypt's capital city.</w:t>
      </w:r>
    </w:p>
    <w:bookmarkEnd w:id="20"/>
    <w:bookmarkStart w:id="21" w:name="Xc4cd4a456ef267bb8def7467debef7ef13a6471"/>
    <w:p>
      <w:pPr>
        <w:pStyle w:val="Heading2"/>
      </w:pPr>
      <w:r>
        <w:t xml:space="preserve">Regional Performance: Cairo Market Analysis</w:t>
      </w:r>
    </w:p>
    <w:p>
      <w:pPr>
        <w:pStyle w:val="FirstParagraph"/>
      </w:pPr>
      <w:r>
        <w:t xml:space="preserve">Cairo represents 78% of Diplomat's total sales volume in Egypt – making it the undisputed epicenter of our operations. The strategic importance of this market is underscored by its concentration of decision-makers, infrastructure development projects, and diplomatic institutions. Our Q3 results reflect a deepening partnership with key Cairo-based entities:</w:t>
      </w:r>
    </w:p>
    <w:p>
      <w:pPr>
        <w:numPr>
          <w:ilvl w:val="0"/>
          <w:numId w:val="1001"/>
        </w:numPr>
        <w:pStyle w:val="Compact"/>
      </w:pPr>
      <w:r>
        <w:rPr>
          <w:bCs/>
          <w:b/>
        </w:rPr>
        <w:t xml:space="preserve">Healthcare Sector:</w:t>
      </w:r>
      <w:r>
        <w:t xml:space="preserve"> </w:t>
      </w:r>
      <w:r>
        <w:t xml:space="preserve">42% of Cairo sales came from partnerships with Al-Azhar University Hospitals and American Hospital in New Cairo, securing contracts for Diplomat's advanced medical documentation systems.</w:t>
      </w:r>
    </w:p>
    <w:p>
      <w:pPr>
        <w:numPr>
          <w:ilvl w:val="0"/>
          <w:numId w:val="1001"/>
        </w:numPr>
        <w:pStyle w:val="Compact"/>
      </w:pPr>
      <w:r>
        <w:rPr>
          <w:bCs/>
          <w:b/>
        </w:rPr>
        <w:t xml:space="preserve">Government Contracts:</w:t>
      </w:r>
      <w:r>
        <w:t xml:space="preserve"> </w:t>
      </w:r>
      <w:r>
        <w:t xml:space="preserve">Two landmark agreements with the Ministry of Health (Cairo headquarters) for nationwide deployment of Diplomat's digital consent platforms, totaling $1.8M.</w:t>
      </w:r>
    </w:p>
    <w:p>
      <w:pPr>
        <w:numPr>
          <w:ilvl w:val="0"/>
          <w:numId w:val="1001"/>
        </w:numPr>
        <w:pStyle w:val="Compact"/>
      </w:pPr>
      <w:r>
        <w:rPr>
          <w:bCs/>
          <w:b/>
        </w:rPr>
        <w:t xml:space="preserve">Commercial Expansion:</w:t>
      </w:r>
      <w:r>
        <w:t xml:space="preserve"> </w:t>
      </w:r>
      <w:r>
        <w:t xml:space="preserve">35 new enterprise clients across Cairo's financial district, including major banks and real estate developers adopting Diplomat's secure document management solutions.</w:t>
      </w:r>
    </w:p>
    <w:bookmarkEnd w:id="21"/>
    <w:bookmarkStart w:id="22" w:name="diplomat-product-performance-in-cairo"/>
    <w:p>
      <w:pPr>
        <w:pStyle w:val="Heading2"/>
      </w:pPr>
      <w:r>
        <w:t xml:space="preserve">Diplomat Product Performance in Cairo</w:t>
      </w:r>
    </w:p>
    <w:p>
      <w:pPr>
        <w:pStyle w:val="FirstParagraph"/>
      </w:pPr>
      <w:r>
        <w:t xml:space="preserve">The Diplomat portfolio showed exceptional traction in Cairo's unique market environment. Our flagship product "Diplomat SecureFlow" achieved 31% adoption rate among Fortune 500 companies operating in the city, outperforming competitors by 47%. Key drivers included:</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Q3 Sales (EGP)</w:t>
            </w:r>
          </w:p>
        </w:tc>
        <w:tc>
          <w:tcPr/>
          <w:p>
            <w:pPr>
              <w:pStyle w:val="Compact"/>
              <w:jc w:val="left"/>
            </w:pPr>
            <w:r>
              <w:t xml:space="preserve">YoY Growth</w:t>
            </w:r>
          </w:p>
        </w:tc>
        <w:tc>
          <w:tcPr/>
          <w:p>
            <w:pPr>
              <w:pStyle w:val="Compact"/>
              <w:jc w:val="left"/>
            </w:pPr>
            <w:r>
              <w:t xml:space="preserve">Cairo Market Share</w:t>
            </w:r>
          </w:p>
        </w:tc>
        <w:tc>
          <w:tcPr/>
          <w:p>
            <w:pPr>
              <w:pStyle w:val="Compact"/>
            </w:pPr>
          </w:p>
        </w:tc>
      </w:tr>
      <w:tr>
        <w:tc>
          <w:tcPr/>
          <w:p>
            <w:pPr>
              <w:pStyle w:val="Compact"/>
              <w:jc w:val="left"/>
            </w:pPr>
            <w:r>
              <w:t xml:space="preserve">Diplomat SecureFlow Enterprise</w:t>
            </w:r>
          </w:p>
        </w:tc>
        <w:tc>
          <w:tcPr/>
          <w:p>
            <w:pPr>
              <w:pStyle w:val="Compact"/>
              <w:jc w:val="left"/>
            </w:pPr>
            <w:r>
              <w:t xml:space="preserve">8,250,000</w:t>
            </w:r>
          </w:p>
        </w:tc>
        <w:tc>
          <w:tcPr/>
          <w:p>
            <w:pPr>
              <w:pStyle w:val="Compact"/>
              <w:jc w:val="left"/>
            </w:pPr>
            <w:r>
              <w:t xml:space="preserve">+39%</w:t>
            </w:r>
          </w:p>
        </w:tc>
        <w:tc>
          <w:tcPr/>
          <w:p>
            <w:pPr>
              <w:pStyle w:val="Compact"/>
              <w:jc w:val="left"/>
            </w:pPr>
            <w:r>
              <w:t xml:space="preserve">64%</w:t>
            </w:r>
          </w:p>
        </w:tc>
        <w:tc>
          <w:tcPr/>
          <w:p>
            <w:pPr>
              <w:pStyle w:val="Compact"/>
            </w:pPr>
          </w:p>
        </w:tc>
      </w:tr>
      <w:tr>
        <w:tc>
          <w:tcPr/>
          <w:p>
            <w:pPr>
              <w:pStyle w:val="Compact"/>
              <w:jc w:val="left"/>
            </w:pPr>
            <w:r>
              <w:t xml:space="preserve">Diplomat GovLink Solutions</w:t>
            </w:r>
          </w:p>
        </w:tc>
        <w:tc>
          <w:tcPr/>
          <w:p>
            <w:pPr>
              <w:pStyle w:val="Compact"/>
              <w:jc w:val="left"/>
            </w:pPr>
            <w:r>
              <w:t xml:space="preserve">4,725,000</w:t>
            </w:r>
          </w:p>
        </w:tc>
        <w:tc>
          <w:tcPr>
            <w:gridSpan w:val="3"/>
          </w:tcPr>
          <w:p>
            <w:pPr>
              <w:pStyle w:val="Compact"/>
              <w:jc w:val="left"/>
            </w:pPr>
            <w:r>
              <w:t xml:space="preserve">+28%</w:t>
            </w:r>
            <w:r>
              <w:br/>
            </w:r>
            <w:r>
              <w:t xml:space="preserve">(Gov Sector Only)</w:t>
            </w:r>
          </w:p>
        </w:tc>
      </w:tr>
      <w:tr>
        <w:tc>
          <w:tcPr/>
          <w:p>
            <w:pPr>
              <w:pStyle w:val="Compact"/>
              <w:jc w:val="left"/>
            </w:pPr>
            <w:r>
              <w:t xml:space="preserve">Diplomat Cloud Archive</w:t>
            </w:r>
          </w:p>
        </w:tc>
        <w:tc>
          <w:tcPr/>
          <w:p>
            <w:pPr>
              <w:pStyle w:val="Compact"/>
              <w:jc w:val="left"/>
            </w:pPr>
            <w:r>
              <w:t xml:space="preserve">3,180,000</w:t>
            </w:r>
          </w:p>
        </w:tc>
        <w:tc>
          <w:tcPr/>
          <w:p>
            <w:pPr>
              <w:pStyle w:val="Compact"/>
              <w:jc w:val="left"/>
            </w:pPr>
            <w:r>
              <w:t xml:space="preserve">+51%</w:t>
            </w:r>
          </w:p>
        </w:tc>
        <w:tc>
          <w:tcPr/>
          <w:p>
            <w:pPr>
              <w:pStyle w:val="Compact"/>
              <w:jc w:val="left"/>
            </w:pPr>
            <w:r>
              <w:t xml:space="preserve">79%</w:t>
            </w:r>
          </w:p>
        </w:tc>
        <w:tc>
          <w:tcPr/>
          <w:p>
            <w:pPr>
              <w:pStyle w:val="Compact"/>
            </w:pPr>
          </w:p>
        </w:tc>
      </w:tr>
    </w:tbl>
    <w:p>
      <w:pPr>
        <w:pStyle w:val="BodyText"/>
      </w:pPr>
      <w:r>
        <w:t xml:space="preserve">The Diplomat brand's success in Cairo stems from our hyper-localized approach: All sales teams are based within Cairo's financial district with Arabic-speaking technical specialists. This allowed us to navigate Egypt's regulatory landscape and customize solutions for local compliance requirements – a critical factor in securing government contracts.</w:t>
      </w:r>
    </w:p>
    <w:bookmarkEnd w:id="22"/>
    <w:bookmarkStart w:id="23" w:name="market-challenges-strategic-response"/>
    <w:p>
      <w:pPr>
        <w:pStyle w:val="Heading2"/>
      </w:pPr>
      <w:r>
        <w:t xml:space="preserve">Market Challenges &amp; Strategic Response</w:t>
      </w:r>
    </w:p>
    <w:p>
      <w:pPr>
        <w:pStyle w:val="FirstParagraph"/>
      </w:pPr>
      <w:r>
        <w:t xml:space="preserve">Despite strong performance, Cairo presented unique challenges requiring Diplomat's agile adaptation:</w:t>
      </w:r>
    </w:p>
    <w:p>
      <w:pPr>
        <w:numPr>
          <w:ilvl w:val="0"/>
          <w:numId w:val="1002"/>
        </w:numPr>
        <w:pStyle w:val="Compact"/>
      </w:pPr>
      <w:r>
        <w:rPr>
          <w:bCs/>
          <w:b/>
        </w:rPr>
        <w:t xml:space="preserve">Currency Volatility:</w:t>
      </w:r>
      <w:r>
        <w:t xml:space="preserve"> </w:t>
      </w:r>
      <w:r>
        <w:t xml:space="preserve">The EGP depreciation impacted project costing. Diplomat implemented dynamic pricing in Egyptian pounds for all Q3 contracts, preserving margins by 12%.</w:t>
      </w:r>
    </w:p>
    <w:p>
      <w:pPr>
        <w:numPr>
          <w:ilvl w:val="0"/>
          <w:numId w:val="1002"/>
        </w:numPr>
        <w:pStyle w:val="Compact"/>
      </w:pPr>
      <w:r>
        <w:rPr>
          <w:bCs/>
          <w:b/>
        </w:rPr>
        <w:t xml:space="preserve">Compliance Complexity:</w:t>
      </w:r>
      <w:r>
        <w:t xml:space="preserve"> </w:t>
      </w:r>
      <w:r>
        <w:t xml:space="preserve">Navigating Egypt's new Data Protection Law (2023). Diplomat's Cairo compliance team developed specialized documentation modules, turning regulatory hurdles into competitive advantages.</w:t>
      </w:r>
    </w:p>
    <w:bookmarkEnd w:id="23"/>
    <w:bookmarkStart w:id="24" w:name="X03c5dbbb37486fc82705c40bd8ed5922cbc6a2a"/>
    <w:p>
      <w:pPr>
        <w:pStyle w:val="Heading2"/>
      </w:pPr>
      <w:r>
        <w:t xml:space="preserve">Cairo Strategic Initiatives Driving Results</w:t>
      </w:r>
    </w:p>
    <w:p>
      <w:pPr>
        <w:pStyle w:val="FirstParagraph"/>
      </w:pPr>
      <w:r>
        <w:t xml:space="preserve">Our targeted initiatives in Egypt's capital city directly fueled this success:</w:t>
      </w:r>
    </w:p>
    <w:p>
      <w:pPr>
        <w:numPr>
          <w:ilvl w:val="0"/>
          <w:numId w:val="1003"/>
        </w:numPr>
        <w:pStyle w:val="Compact"/>
      </w:pPr>
      <w:r>
        <w:rPr>
          <w:bCs/>
          <w:b/>
        </w:rPr>
        <w:t xml:space="preserve">Cairo Diplomat Innovation Hub:</w:t>
      </w:r>
      <w:r>
        <w:t xml:space="preserve"> </w:t>
      </w:r>
      <w:r>
        <w:t xml:space="preserve">Launched July 2023, this facility enables real-time customization of solutions for Egyptian clients. Resulted in 87% faster implementation cycles for Cairo-based projects.</w:t>
      </w:r>
    </w:p>
    <w:p>
      <w:pPr>
        <w:numPr>
          <w:ilvl w:val="0"/>
          <w:numId w:val="1003"/>
        </w:numPr>
        <w:pStyle w:val="Compact"/>
      </w:pPr>
      <w:r>
        <w:rPr>
          <w:bCs/>
          <w:b/>
        </w:rPr>
        <w:t xml:space="preserve">Diplomat Government Partners Program:</w:t>
      </w:r>
      <w:r>
        <w:t xml:space="preserve"> </w:t>
      </w:r>
      <w:r>
        <w:t xml:space="preserve">Dedicated team securing contracts with 5+ ministries through Cairo-based relationship management – now accounting for 34% of total Egypt revenue.</w:t>
      </w:r>
    </w:p>
    <w:bookmarkEnd w:id="24"/>
    <w:bookmarkStart w:id="25" w:name="financial-performance-highlights"/>
    <w:p>
      <w:pPr>
        <w:pStyle w:val="Heading2"/>
      </w:pPr>
      <w:r>
        <w:t xml:space="preserve">Financial Performance Highlights</w:t>
      </w:r>
    </w:p>
    <w:p>
      <w:pPr>
        <w:pStyle w:val="FirstParagraph"/>
      </w:pPr>
      <w:r>
        <w:t xml:space="preserve">The Diplomat Sales Report confirms Cairo's financial dominance in our Egyptian operations:</w:t>
      </w:r>
    </w:p>
    <w:p>
      <w:pPr>
        <w:numPr>
          <w:ilvl w:val="0"/>
          <w:numId w:val="1004"/>
        </w:numPr>
        <w:pStyle w:val="Compact"/>
      </w:pPr>
      <w:r>
        <w:t xml:space="preserve">Total Q3 Revenue from Egypt: EGP 16,840,000 (78% from Cairo)</w:t>
      </w:r>
    </w:p>
    <w:p>
      <w:pPr>
        <w:numPr>
          <w:ilvl w:val="0"/>
          <w:numId w:val="1004"/>
        </w:numPr>
        <w:pStyle w:val="Compact"/>
      </w:pPr>
      <w:r>
        <w:t xml:space="preserve">Customer Acquisition Cost: Reduced by 22% through targeted Cairo marketing</w:t>
      </w:r>
    </w:p>
    <w:p>
      <w:pPr>
        <w:numPr>
          <w:ilvl w:val="0"/>
          <w:numId w:val="1004"/>
        </w:numPr>
        <w:pStyle w:val="Compact"/>
      </w:pPr>
      <w:r>
        <w:t xml:space="preserve">Lifetime Value of Cairo Clients: Increased by 37% due to strategic upselling</w:t>
      </w:r>
    </w:p>
    <w:p>
      <w:pPr>
        <w:numPr>
          <w:ilvl w:val="0"/>
          <w:numId w:val="1004"/>
        </w:numPr>
        <w:pStyle w:val="Compact"/>
      </w:pPr>
      <w:r>
        <w:t xml:space="preserve">Net Promoter Score (Cairo): 84 (vs. industry average of 56)</w:t>
      </w:r>
    </w:p>
    <w:bookmarkEnd w:id="25"/>
    <w:bookmarkStart w:id="27" w:name="X9fdc081380eea102b4e4bade51b3bd0e8f23a5f"/>
    <w:p>
      <w:pPr>
        <w:pStyle w:val="Heading2"/>
      </w:pPr>
      <w:r>
        <w:t xml:space="preserve">Future Outlook for Diplomat in Egypt Cairo</w:t>
      </w:r>
    </w:p>
    <w:p>
      <w:pPr>
        <w:pStyle w:val="FirstParagraph"/>
      </w:pPr>
      <w:r>
        <w:t xml:space="preserve">The Diplomat Sales Report projects sustained growth in Cairo through targeted initiatives:</w:t>
      </w:r>
    </w:p>
    <w:p>
      <w:pPr>
        <w:numPr>
          <w:ilvl w:val="0"/>
          <w:numId w:val="1005"/>
        </w:numPr>
        <w:pStyle w:val="Compact"/>
      </w:pPr>
      <w:r>
        <w:rPr>
          <w:bCs/>
          <w:b/>
        </w:rPr>
        <w:t xml:space="preserve">Q4 Expansion:</w:t>
      </w:r>
      <w:r>
        <w:t xml:space="preserve"> </w:t>
      </w:r>
      <w:r>
        <w:t xml:space="preserve">Launching Diplomat's AI-powered document analysis suite at the new Smart City project in New Cairo, targeting 15% revenue increase from this initiative.</w:t>
      </w:r>
    </w:p>
    <w:p>
      <w:pPr>
        <w:numPr>
          <w:ilvl w:val="0"/>
          <w:numId w:val="1005"/>
        </w:numPr>
        <w:pStyle w:val="Compact"/>
      </w:pPr>
      <w:r>
        <w:rPr>
          <w:bCs/>
          <w:b/>
        </w:rPr>
        <w:t xml:space="preserve">Diplomat Cairo Academy:</w:t>
      </w:r>
      <w:r>
        <w:t xml:space="preserve"> </w:t>
      </w:r>
      <w:r>
        <w:t xml:space="preserve">Training program for local talent – reducing onboarding time by 60% and strengthening community ties.</w:t>
      </w:r>
    </w:p>
    <w:p>
      <w:pPr>
        <w:numPr>
          <w:ilvl w:val="0"/>
          <w:numId w:val="1005"/>
        </w:numPr>
        <w:pStyle w:val="Compact"/>
      </w:pPr>
      <w:r>
        <w:rPr>
          <w:bCs/>
          <w:b/>
        </w:rPr>
        <w:t xml:space="preserve">Sustainability Drive:</w:t>
      </w:r>
      <w:r>
        <w:t xml:space="preserve"> </w:t>
      </w:r>
      <w:r>
        <w:t xml:space="preserve">Aligning with Egypt's Vision 2030, deploying paperless solutions across Cairo government agencies to reduce waste by 57% annually.</w:t>
      </w:r>
    </w:p>
    <w:p>
      <w:pPr>
        <w:pStyle w:val="FirstParagraph"/>
      </w:pPr>
      <w:r>
        <w:t xml:space="preserve">As the Diplomat brand continues to establish itself as the market leader in Egypt, Cairo remains our strategic command center. The Q3 results demonstrate that Diplomat's localized approach – respecting Egypt's business culture while delivering world-class technology – is driving unprecedented success. We anticipate Cairo will account for 85% of our Egyptian revenue by Q1 2024, with the Diplomat name becoming synonymous with trusted digital transformation across the Nile Valley.</w:t>
      </w:r>
    </w:p>
    <w:bookmarkStart w:id="26" w:name="conclusion"/>
    <w:p>
      <w:pPr>
        <w:pStyle w:val="Heading3"/>
      </w:pPr>
      <w:r>
        <w:t xml:space="preserve">Conclusion</w:t>
      </w:r>
    </w:p>
    <w:p>
      <w:pPr>
        <w:pStyle w:val="FirstParagraph"/>
      </w:pPr>
      <w:r>
        <w:t xml:space="preserve">The Diplomat Sales Report for Egypt Cairo unequivocally confirms our market leadership through data-driven growth. In a region where local presence is non-negotiable, Diplomat's commitment to Cairo has transformed from an operational necessity into a competitive advantage. With our Innovation Hub generating 12 new product features in Q3 alone, the Diplomat brand is not merely selling solutions – we're reshaping how Egypt conducts business. The path forward is clear: deepen Cairo roots while scaling our success across the broader Egyptian market through this proven model.</w:t>
      </w:r>
    </w:p>
    <w:p>
      <w:pPr>
        <w:pStyle w:val="BodyText"/>
      </w:pPr>
      <w:r>
        <w:rPr>
          <w:bCs/>
          <w:b/>
        </w:rPr>
        <w:t xml:space="preserve">Approved By:</w:t>
      </w:r>
      <w:r>
        <w:t xml:space="preserve"> </w:t>
      </w:r>
      <w:r>
        <w:t xml:space="preserve">Ahmed Hassan, Regional Director, Middle East</w:t>
      </w:r>
      <w:r>
        <w:br/>
      </w:r>
      <w:r>
        <w:rPr>
          <w:bCs/>
          <w:b/>
        </w:rPr>
        <w:t xml:space="preserve">Diplomat Global Headquarters:</w:t>
      </w:r>
      <w:r>
        <w:t xml:space="preserve"> </w:t>
      </w:r>
      <w:r>
        <w:t xml:space="preserve">Zurich | Singapore | Riyadh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Egypt Cairo Market Performance</dc:title>
  <dc:creator/>
  <dc:language>en</dc:language>
  <cp:keywords/>
  <dcterms:created xsi:type="dcterms:W3CDTF">2025-12-11T11:45:20Z</dcterms:created>
  <dcterms:modified xsi:type="dcterms:W3CDTF">2025-12-11T11:45:20Z</dcterms:modified>
</cp:coreProperties>
</file>

<file path=docProps/custom.xml><?xml version="1.0" encoding="utf-8"?>
<Properties xmlns="http://schemas.openxmlformats.org/officeDocument/2006/custom-properties" xmlns:vt="http://schemas.openxmlformats.org/officeDocument/2006/docPropsVTypes"/>
</file>