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Performance</w:t>
      </w:r>
      <w:r>
        <w:t xml:space="preserve"> </w:t>
      </w:r>
      <w:r>
        <w:t xml:space="preserve">Overview</w:t>
      </w:r>
    </w:p>
    <w:bookmarkStart w:id="26" w:name="X1c5fb98eed03f2a827b2b727698d64e12b735f6"/>
    <w:p>
      <w:pPr>
        <w:pStyle w:val="Heading1"/>
      </w:pPr>
      <w:r>
        <w:t xml:space="preserve">Comprehensive Diplomat Sales Report: Strategic Performance in France Paris Market</w:t>
      </w:r>
    </w:p>
    <w:bookmarkStart w:id="20" w:name="X477adae2f9bb7a74acf63e3bd17988be5e51ca9"/>
    <w:p>
      <w:pPr>
        <w:pStyle w:val="Heading2"/>
      </w:pPr>
      <w:r>
        <w:t xml:space="preserve">Executive Summary: Diplomat's Dominance in France Paris</w:t>
      </w:r>
    </w:p>
    <w:p>
      <w:pPr>
        <w:pStyle w:val="FirstParagraph"/>
      </w:pPr>
      <w:r>
        <w:t xml:space="preserve">This comprehensive Sales Report details the exceptional performance of the Diplomat brand across the France Paris market during Q1-Q3 2023. As a premier luxury writing instrument manufacturer, Diplomat has cemented its position as a leader in France's high-end stationery sector, with Paris serving as the critical strategic hub for our European operations. The Diplomat Sales Report confirms a remarkable 32% year-over-year revenue growth in France Paris, significantly outpacing regional competitors and solidifying Diplomat's reputation among French connoisseurs of refined craftsmanship. This Sales Report underscores how our targeted market strategy in France Paris has transformed the Diplomat brand into an emblem of sophistication for discerning clients across the nation.</w:t>
      </w:r>
    </w:p>
    <w:bookmarkEnd w:id="20"/>
    <w:bookmarkStart w:id="21" w:name="X28573c41e57c3e8261d0c4b45b4d8f8c2a07599"/>
    <w:p>
      <w:pPr>
        <w:pStyle w:val="Heading2"/>
      </w:pPr>
      <w:r>
        <w:t xml:space="preserve">Market Analysis: France Paris Luxury Segment Dynamics</w:t>
      </w:r>
    </w:p>
    <w:p>
      <w:pPr>
        <w:pStyle w:val="FirstParagraph"/>
      </w:pPr>
      <w:r>
        <w:t xml:space="preserve">The France Paris luxury market for premium writing instruments remains fiercely competitive, yet Diplomat has leveraged its heritage and Parisian connection to achieve unprecedented traction. Our Sales Report identifies three pivotal factors driving Diplomat's success in France Paris:</w:t>
      </w:r>
    </w:p>
    <w:p>
      <w:pPr>
        <w:numPr>
          <w:ilvl w:val="0"/>
          <w:numId w:val="1001"/>
        </w:numPr>
        <w:pStyle w:val="Compact"/>
      </w:pPr>
      <w:r>
        <w:rPr>
          <w:bCs/>
          <w:b/>
        </w:rPr>
        <w:t xml:space="preserve">Parisian Cultural Resonance:</w:t>
      </w:r>
      <w:r>
        <w:t xml:space="preserve"> </w:t>
      </w:r>
      <w:r>
        <w:t xml:space="preserve">The city's deep appreciation for artisanal excellence aligns perfectly with Diplomat's century-old commitment to German engineering and French aesthetic sensibilities.</w:t>
      </w:r>
    </w:p>
    <w:p>
      <w:pPr>
        <w:numPr>
          <w:ilvl w:val="0"/>
          <w:numId w:val="1001"/>
        </w:numPr>
        <w:pStyle w:val="Compact"/>
      </w:pPr>
      <w:r>
        <w:rPr>
          <w:bCs/>
          <w:b/>
        </w:rPr>
        <w:t xml:space="preserve">Strategic Retail Presence:</w:t>
      </w:r>
      <w:r>
        <w:t xml:space="preserve"> </w:t>
      </w:r>
      <w:r>
        <w:t xml:space="preserve">Diplomat has secured prime locations in Parisian luxury districts including Le Marais (Rue de Rivoli), Saint-Germain-des-Prés, and Champs-Élysées flagship boutiques, all central to our France Paris sales strategy.</w:t>
      </w:r>
    </w:p>
    <w:p>
      <w:pPr>
        <w:numPr>
          <w:ilvl w:val="0"/>
          <w:numId w:val="1001"/>
        </w:numPr>
        <w:pStyle w:val="Compact"/>
      </w:pPr>
      <w:r>
        <w:rPr>
          <w:bCs/>
          <w:b/>
        </w:rPr>
        <w:t xml:space="preserve">Client Perception Shift:</w:t>
      </w:r>
      <w:r>
        <w:t xml:space="preserve"> </w:t>
      </w:r>
      <w:r>
        <w:t xml:space="preserve">French luxury consumers increasingly prioritize heritage brands with authentic craftsmanship—exactly what Diplomat delivers in the France Paris market.</w:t>
      </w:r>
    </w:p>
    <w:p>
      <w:pPr>
        <w:pStyle w:val="FirstParagraph"/>
      </w:pPr>
      <w:r>
        <w:t xml:space="preserve">The Diplomat Sales Report quantifies this momentum: 68% of our France Paris revenue now stems from repeat clients, a 27% increase from last year's Sales Report data, signaling exceptional brand loyalty within the French elite community.</w:t>
      </w:r>
    </w:p>
    <w:bookmarkEnd w:id="21"/>
    <w:bookmarkStart w:id="22" w:name="X3e09730f019d08b17c690f3dd3158619108940d"/>
    <w:p>
      <w:pPr>
        <w:pStyle w:val="Heading2"/>
      </w:pPr>
      <w:r>
        <w:t xml:space="preserve">Performance Breakdown: Diplomat Product Lines in France Paris</w:t>
      </w:r>
    </w:p>
    <w:p>
      <w:pPr>
        <w:pStyle w:val="FirstParagraph"/>
      </w:pPr>
      <w:r>
        <w:t xml:space="preserve">The Diplomat Sales Report presents granular insights into product performance across key categories within France Paris: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(Q3 2023)</w:t>
            </w:r>
          </w:p>
        </w:tc>
        <w:tc>
          <w:tcPr/>
          <w:p>
            <w:pPr>
              <w:pStyle w:val="Compact"/>
              <w:jc w:val="left"/>
            </w:pPr>
            <w:r>
              <w:t xml:space="preserve">YoY Growth</w:t>
            </w:r>
          </w:p>
        </w:tc>
        <w:tc>
          <w:tcPr/>
          <w:p>
            <w:pPr>
              <w:pStyle w:val="Compact"/>
              <w:jc w:val="left"/>
            </w:pPr>
            <w:r>
              <w:t xml:space="preserve">Key France Paris Insights</w:t>
            </w:r>
          </w:p>
        </w:tc>
      </w:tr>
      <w:tr>
        <w:tc>
          <w:tcPr/>
          <w:p>
            <w:pPr>
              <w:pStyle w:val="Compact"/>
              <w:jc w:val="left"/>
            </w:pPr>
            <w:r>
              <w:t xml:space="preserve">Diplomat Signature Collection</w:t>
            </w:r>
          </w:p>
        </w:tc>
        <w:tc>
          <w:tcPr/>
          <w:p>
            <w:pPr>
              <w:pStyle w:val="Compact"/>
              <w:jc w:val="left"/>
            </w:pPr>
            <w:r>
              <w:t xml:space="preserve">€485,000</w:t>
            </w:r>
          </w:p>
        </w:tc>
        <w:tc>
          <w:tcPr/>
          <w:p>
            <w:pPr>
              <w:pStyle w:val="Compact"/>
              <w:jc w:val="left"/>
            </w:pPr>
            <w:r>
              <w:t xml:space="preserve">+39%</w:t>
            </w:r>
          </w:p>
        </w:tc>
        <w:tc>
          <w:tcPr/>
          <w:p>
            <w:pPr>
              <w:pStyle w:val="Compact"/>
              <w:jc w:val="left"/>
            </w:pPr>
            <w:r>
              <w:t xml:space="preserve">Made-to-order service in Paris drove 42% of sales; clients value personalized engravings for French business diplomacy.</w:t>
            </w:r>
          </w:p>
        </w:tc>
      </w:tr>
      <w:tr>
        <w:tc>
          <w:tcPr/>
          <w:p>
            <w:pPr>
              <w:pStyle w:val="Compact"/>
              <w:jc w:val="left"/>
            </w:pPr>
            <w:r>
              <w:t xml:space="preserve">Diplomat Classic Limited Editions</w:t>
            </w:r>
          </w:p>
        </w:tc>
        <w:tc>
          <w:tcPr/>
          <w:p>
            <w:pPr>
              <w:pStyle w:val="Compact"/>
              <w:jc w:val="left"/>
            </w:pPr>
            <w:r>
              <w:t xml:space="preserve">€312,500</w:t>
            </w:r>
          </w:p>
        </w:tc>
        <w:tc>
          <w:tcPr/>
          <w:p>
            <w:pPr>
              <w:pStyle w:val="Compact"/>
              <w:jc w:val="left"/>
            </w:pPr>
            <w:r>
              <w:t xml:space="preserve">+28%</w:t>
            </w:r>
          </w:p>
        </w:tc>
        <w:tc>
          <w:tcPr/>
          <w:p>
            <w:pPr>
              <w:pStyle w:val="Compact"/>
              <w:jc w:val="left"/>
            </w:pPr>
            <w:r>
              <w:t xml:space="preserve">Collaboration with Parisian ateliers increased appeal; 65% sold to cultural institutions (Louvre, Musée d'Orsay).</w:t>
            </w:r>
          </w:p>
        </w:tc>
      </w:tr>
      <w:tr>
        <w:tc>
          <w:tcPr/>
          <w:p>
            <w:pPr>
              <w:pStyle w:val="Compact"/>
              <w:jc w:val="left"/>
            </w:pPr>
            <w:r>
              <w:t xml:space="preserve">Diplomat Executive Series</w:t>
            </w:r>
          </w:p>
        </w:tc>
        <w:tc>
          <w:tcPr/>
          <w:p>
            <w:pPr>
              <w:pStyle w:val="Compact"/>
              <w:jc w:val="left"/>
            </w:pPr>
            <w:r>
              <w:t xml:space="preserve">€520,700</w:t>
            </w:r>
          </w:p>
        </w:tc>
        <w:tc>
          <w:tcPr/>
          <w:p>
            <w:pPr>
              <w:pStyle w:val="Compact"/>
              <w:jc w:val="left"/>
            </w:pPr>
            <w:r>
              <w:t xml:space="preserve">+41%</w:t>
            </w:r>
          </w:p>
        </w:tc>
        <w:tc>
          <w:tcPr/>
          <w:p>
            <w:pPr>
              <w:pStyle w:val="Compact"/>
              <w:jc w:val="left"/>
            </w:pPr>
            <w:r>
              <w:t xml:space="preserve">Corporate gifting surged in Parisian headquarters; 38% of sales to Fortune 500 French firms.</w:t>
            </w:r>
          </w:p>
        </w:tc>
      </w:tr>
    </w:tbl>
    <w:p>
      <w:pPr>
        <w:pStyle w:val="BodyText"/>
      </w:pPr>
      <w:r>
        <w:t xml:space="preserve">This Diplomat Sales Report confirms that the Executive Series saw the strongest growth in France Paris, directly correlating with Paris's position as Europe's corporate capital. The Sales Report further notes that Diplomat's presence at exclusive events like the Paris International Book Fair generated 127 qualified leads within 48 hours—proof of strategic engagement in France Paris cultural ecosystems.</w:t>
      </w:r>
    </w:p>
    <w:bookmarkEnd w:id="22"/>
    <w:bookmarkStart w:id="23" w:name="X25c4df9cb3b74d064d9b702be89922d824e3be3"/>
    <w:p>
      <w:pPr>
        <w:pStyle w:val="Heading2"/>
      </w:pPr>
      <w:r>
        <w:t xml:space="preserve">Strategic Initiatives Driving Diplomat Success in France Paris</w:t>
      </w:r>
    </w:p>
    <w:p>
      <w:pPr>
        <w:pStyle w:val="FirstParagraph"/>
      </w:pPr>
      <w:r>
        <w:t xml:space="preserve">The Diplomat Sales Report highlights three transformative initiatives implemented for the France Paris market:</w:t>
      </w:r>
    </w:p>
    <w:p>
      <w:pPr>
        <w:numPr>
          <w:ilvl w:val="0"/>
          <w:numId w:val="1002"/>
        </w:numPr>
        <w:pStyle w:val="Compact"/>
      </w:pPr>
      <w:r>
        <w:rPr>
          <w:bCs/>
          <w:b/>
        </w:rPr>
        <w:t xml:space="preserve">Parisian Ambassador Program:</w:t>
      </w:r>
      <w:r>
        <w:t xml:space="preserve"> </w:t>
      </w:r>
      <w:r>
        <w:t xml:space="preserve">Recruiting influential French cultural figures (authors, diplomats, business leaders) as brand advocates. This initiative generated 83% of new high-value clients in France Paris during Q2 2023.</w:t>
      </w:r>
    </w:p>
    <w:p>
      <w:pPr>
        <w:numPr>
          <w:ilvl w:val="0"/>
          <w:numId w:val="1002"/>
        </w:numPr>
        <w:pStyle w:val="Compact"/>
      </w:pPr>
      <w:r>
        <w:rPr>
          <w:bCs/>
          <w:b/>
        </w:rPr>
        <w:t xml:space="preserve">Luxury Boutique Integration:</w:t>
      </w:r>
      <w:r>
        <w:t xml:space="preserve"> </w:t>
      </w:r>
      <w:r>
        <w:t xml:space="preserve">Exclusive Diplomat showrooms within Harrods Paris and Le Bon Marché Rive Gauche—critical touchpoints for the France Paris luxury client journey.</w:t>
      </w:r>
    </w:p>
    <w:p>
      <w:pPr>
        <w:numPr>
          <w:ilvl w:val="0"/>
          <w:numId w:val="1002"/>
        </w:numPr>
        <w:pStyle w:val="Compact"/>
      </w:pPr>
      <w:r>
        <w:rPr>
          <w:bCs/>
          <w:b/>
        </w:rPr>
        <w:t xml:space="preserve">Cultural Partnership Strategy:</w:t>
      </w:r>
      <w:r>
        <w:t xml:space="preserve"> </w:t>
      </w:r>
      <w:r>
        <w:t xml:space="preserve">Collaborating with institutions like École des Beaux-Arts de Paris to develop limited editions, enhancing Diplomat's artistic credibility within France Paris creative circles.</w:t>
      </w:r>
    </w:p>
    <w:p>
      <w:pPr>
        <w:pStyle w:val="FirstParagraph"/>
      </w:pPr>
      <w:r>
        <w:t xml:space="preserve">These initiatives are not merely tactics but core pillars of our Diplomat strategy in France Paris. The Sales Report indicates that clients engaging through these channels demonstrate 5x higher lifetime value than standard retail purchasers.</w:t>
      </w:r>
    </w:p>
    <w:bookmarkEnd w:id="23"/>
    <w:bookmarkStart w:id="24" w:name="X02398e762b3ddf403c7ddd2e0a0711217f50624"/>
    <w:p>
      <w:pPr>
        <w:pStyle w:val="Heading2"/>
      </w:pPr>
      <w:r>
        <w:t xml:space="preserve">Challenges and Competitive Landscape in France Paris</w:t>
      </w:r>
    </w:p>
    <w:p>
      <w:pPr>
        <w:pStyle w:val="FirstParagraph"/>
      </w:pPr>
      <w:r>
        <w:t xml:space="preserve">The Diplomat Sales Report acknowledges market challenges within France Paris, including:</w:t>
      </w:r>
    </w:p>
    <w:p>
      <w:pPr>
        <w:numPr>
          <w:ilvl w:val="0"/>
          <w:numId w:val="1003"/>
        </w:numPr>
        <w:pStyle w:val="Compact"/>
      </w:pPr>
      <w:r>
        <w:rPr>
          <w:bCs/>
          <w:b/>
        </w:rPr>
        <w:t xml:space="preserve">Emerging Competitors:</w:t>
      </w:r>
      <w:r>
        <w:t xml:space="preserve"> </w:t>
      </w:r>
      <w:r>
        <w:t xml:space="preserve">Swiss brands (e.g., Montblanc) intensified marketing in Parisian galleries, capturing 15% of the luxury pen segment. Diplomat countered this through superior customization services.</w:t>
      </w:r>
    </w:p>
    <w:p>
      <w:pPr>
        <w:numPr>
          <w:ilvl w:val="0"/>
          <w:numId w:val="1003"/>
        </w:numPr>
        <w:pStyle w:val="Compact"/>
      </w:pPr>
      <w:r>
        <w:rPr>
          <w:bCs/>
          <w:b/>
        </w:rPr>
        <w:t xml:space="preserve">Economic Sensitivity:</w:t>
      </w:r>
      <w:r>
        <w:t xml:space="preserve"> </w:t>
      </w:r>
      <w:r>
        <w:t xml:space="preserve">While Q3 2023 showed growth, we noted a 7% dip in mid-tier Diplomat sales during French tax season—a trend our Sales Report attributes to temporary client budget reallocations.</w:t>
      </w:r>
    </w:p>
    <w:p>
      <w:pPr>
        <w:numPr>
          <w:ilvl w:val="0"/>
          <w:numId w:val="1003"/>
        </w:numPr>
        <w:pStyle w:val="Compact"/>
      </w:pPr>
      <w:r>
        <w:rPr>
          <w:bCs/>
          <w:b/>
        </w:rPr>
        <w:t xml:space="preserve">Digital Engagement Gap:</w:t>
      </w:r>
      <w:r>
        <w:t xml:space="preserve"> </w:t>
      </w:r>
      <w:r>
        <w:t xml:space="preserve">Younger Parisian clients (under 35) prefer digital shopping; Diplomat's France Paris strategy now prioritizes AR virtual try-ons for online channels.</w:t>
      </w:r>
    </w:p>
    <w:p>
      <w:pPr>
        <w:pStyle w:val="FirstParagraph"/>
      </w:pPr>
      <w:r>
        <w:t xml:space="preserve">Crucially, the Sales Report affirms that Diplomat maintains a 61% market share in the €200-€500 premium pen segment within France Paris—well above the competitive threshold of 45% necessary for category leadership.</w:t>
      </w:r>
    </w:p>
    <w:bookmarkEnd w:id="24"/>
    <w:bookmarkStart w:id="25" w:name="Xe4c1545ab8ffc8ec2636af3a8422ceaa65986df"/>
    <w:p>
      <w:pPr>
        <w:pStyle w:val="Heading2"/>
      </w:pPr>
      <w:r>
        <w:t xml:space="preserve">Future Outlook: Cementing Diplomat's Legacy in France Paris</w:t>
      </w:r>
    </w:p>
    <w:p>
      <w:pPr>
        <w:pStyle w:val="FirstParagraph"/>
      </w:pPr>
      <w:r>
        <w:t xml:space="preserve">Based on this Diplomat Sales Report, we project 35% revenue growth for France Paris in 2024. Key initiatives include:</w:t>
      </w:r>
    </w:p>
    <w:p>
      <w:pPr>
        <w:numPr>
          <w:ilvl w:val="0"/>
          <w:numId w:val="1004"/>
        </w:numPr>
        <w:pStyle w:val="Compact"/>
      </w:pPr>
      <w:r>
        <w:t xml:space="preserve">Opening a dedicated Diplomat Atelier at the historic Le Grand Hotel in Paris (Q1 2024) for bespoke writing instrument creation.</w:t>
      </w:r>
    </w:p>
    <w:p>
      <w:pPr>
        <w:numPr>
          <w:ilvl w:val="0"/>
          <w:numId w:val="1004"/>
        </w:numPr>
        <w:pStyle w:val="Compact"/>
      </w:pPr>
      <w:r>
        <w:t xml:space="preserve">Launching a "Diplomat &amp; Paris" cultural series featuring local artists—directly leveraging our France Paris identity.</w:t>
      </w:r>
    </w:p>
    <w:p>
      <w:pPr>
        <w:numPr>
          <w:ilvl w:val="0"/>
          <w:numId w:val="1004"/>
        </w:numPr>
        <w:pStyle w:val="Compact"/>
      </w:pPr>
      <w:r>
        <w:t xml:space="preserve">Expanding corporate partnerships with French diplomatic missions worldwide, positioning Diplomat as the official stationery partner of France's diplomatic corps.</w:t>
      </w:r>
    </w:p>
    <w:p>
      <w:pPr>
        <w:pStyle w:val="FirstParagraph"/>
      </w:pPr>
      <w:r>
        <w:t xml:space="preserve">This Sales Report concludes that Diplomat's success in France Paris transcends sales figures—it represents a cultural integration where the brand embodies French elegance. As we continue to refine our strategy, every aspect of this Diplomat Sales Report reaffirms that Paris is not merely a market but the epicenter of our global luxury vision for France.</w:t>
      </w:r>
    </w:p>
    <w:bookmarkEnd w:id="25"/>
    <w:p>
      <w:pPr>
        <w:pStyle w:val="BodyText"/>
      </w:pPr>
      <w:r>
        <w:rPr>
          <w:bCs/>
          <w:b/>
        </w:rPr>
        <w:t xml:space="preserve">Confidential: Diplomat Sales Report – France Paris Regional Division</w:t>
      </w:r>
      <w:r>
        <w:br/>
      </w:r>
      <w:r>
        <w:t xml:space="preserve">Prepared for Executive Leadership | Q3 2023 | Total Word Count: 897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France Paris Performance Overview</dc:title>
  <dc:creator/>
  <dc:language>en</dc:language>
  <cp:keywords/>
  <dcterms:created xsi:type="dcterms:W3CDTF">2026-07-24T04:48:55Z</dcterms:created>
  <dcterms:modified xsi:type="dcterms:W3CDTF">2026-07-24T04:48:55Z</dcterms:modified>
</cp:coreProperties>
</file>

<file path=docProps/custom.xml><?xml version="1.0" encoding="utf-8"?>
<Properties xmlns="http://schemas.openxmlformats.org/officeDocument/2006/custom-properties" xmlns:vt="http://schemas.openxmlformats.org/officeDocument/2006/docPropsVTypes"/>
</file>