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Performance</w:t>
      </w:r>
    </w:p>
    <w:bookmarkStart w:id="28" w:name="X003b336865cc7f5c6343d0601de237fa160465e"/>
    <w:p>
      <w:pPr>
        <w:pStyle w:val="Heading1"/>
      </w:pPr>
      <w:r>
        <w:t xml:space="preserve">Comprehensive Sales Report: Diplomat Premium Vehicle Line in Iraq Baghdad</w:t>
      </w:r>
    </w:p>
    <w:bookmarkStart w:id="20" w:name="executive-summary"/>
    <w:p>
      <w:pPr>
        <w:pStyle w:val="Heading2"/>
      </w:pPr>
      <w:r>
        <w:t xml:space="preserve">Executive Summary</w:t>
      </w:r>
    </w:p>
    <w:p>
      <w:pPr>
        <w:pStyle w:val="FirstParagraph"/>
      </w:pPr>
      <w:r>
        <w:t xml:space="preserve">This Sales Report details the performance of the Diplomat premium vehicle line across the Iraq Baghdad market during Q3 2023. As a strategically important product within our international portfolio, Diplomat has demonstrated remarkable traction in Baghdad's evolving luxury automotive segment. This document serves as both a performance audit and strategic roadmap for sustaining growth in Iraq's capital city, where diplomatic and elite business communities form our primary customer base. The Diplomat model continues to establish itself as the preferred choice for high-net-worth individuals and corporate fleet operators seeking uncompromising quality in Baghdad's demanding urban environment.</w:t>
      </w:r>
    </w:p>
    <w:bookmarkEnd w:id="20"/>
    <w:bookmarkStart w:id="21" w:name="market-context-iraq-baghdad-dynamics"/>
    <w:p>
      <w:pPr>
        <w:pStyle w:val="Heading2"/>
      </w:pPr>
      <w:r>
        <w:t xml:space="preserve">Market Context: Iraq Baghdad Dynamics</w:t>
      </w:r>
    </w:p>
    <w:p>
      <w:pPr>
        <w:pStyle w:val="FirstParagraph"/>
      </w:pPr>
      <w:r>
        <w:t xml:space="preserve">Iraq Baghdad represents one of our most critical growth markets within the Middle East. Post-conflict reconstruction has fueled rising disposable incomes among diplomatic corps, government officials, and emerging business leaders. The city's unique challenges—infrastructure limitations, security considerations, and cultural preferences for status symbols—make Diplomat's performance particularly significant. Unlike mass-market vehicles, Diplomat's luxury positioning aligns perfectly with Baghdad's elite segment where vehicles serve as both transportation and social statements. Our dealership in the Al-Rasheed district has become a de facto hub for diplomatic community engagement since launching the Diplomat line six months ago.</w:t>
      </w:r>
    </w:p>
    <w:bookmarkEnd w:id="21"/>
    <w:bookmarkStart w:id="22" w:name="q3-2023-sales-performance-highlights"/>
    <w:p>
      <w:pPr>
        <w:pStyle w:val="Heading2"/>
      </w:pPr>
      <w:r>
        <w:t xml:space="preserve">Q3 2023 Sales Performance Highlights</w:t>
      </w:r>
    </w:p>
    <w:p>
      <w:pPr>
        <w:pStyle w:val="FirstParagraph"/>
      </w:pPr>
      <w:r>
        <w:t xml:space="preserve">The Diplomat model achieved unprecedented success in Baghdad during Q3, surpassing sales targets by 147%. Total units delivered: 89 vehicles (vs. target of 55). Key metrics include:</w:t>
      </w:r>
    </w:p>
    <w:p>
      <w:pPr>
        <w:numPr>
          <w:ilvl w:val="0"/>
          <w:numId w:val="1001"/>
        </w:numPr>
        <w:pStyle w:val="Compact"/>
      </w:pPr>
      <w:r>
        <w:rPr>
          <w:bCs/>
          <w:b/>
        </w:rPr>
        <w:t xml:space="preserve">Customer Acquisition:</w:t>
      </w:r>
      <w:r>
        <w:t xml:space="preserve"> </w:t>
      </w:r>
      <w:r>
        <w:t xml:space="preserve">68% of Diplomat buyers were new clients acquired through diplomatic channels and embassy partnerships</w:t>
      </w:r>
    </w:p>
    <w:p>
      <w:pPr>
        <w:numPr>
          <w:ilvl w:val="0"/>
          <w:numId w:val="1001"/>
        </w:numPr>
        <w:pStyle w:val="Compact"/>
      </w:pPr>
      <w:r>
        <w:rPr>
          <w:bCs/>
          <w:b/>
        </w:rPr>
        <w:t xml:space="preserve">Price Point Premium:</w:t>
      </w:r>
      <w:r>
        <w:t xml:space="preserve"> </w:t>
      </w:r>
      <w:r>
        <w:t xml:space="preserve">Average transaction value at $128,500 (12% above initial pricing strategy)</w:t>
      </w:r>
    </w:p>
    <w:p>
      <w:pPr>
        <w:numPr>
          <w:ilvl w:val="0"/>
          <w:numId w:val="1001"/>
        </w:numPr>
        <w:pStyle w:val="Compact"/>
      </w:pPr>
      <w:r>
        <w:rPr>
          <w:bCs/>
          <w:b/>
        </w:rPr>
        <w:t xml:space="preserve">Fleet Sales:</w:t>
      </w:r>
      <w:r>
        <w:t xml:space="preserve"> </w:t>
      </w:r>
      <w:r>
        <w:t xml:space="preserve">37 units sold to government ministries and international organizations operating in Baghdad</w:t>
      </w:r>
    </w:p>
    <w:p>
      <w:pPr>
        <w:numPr>
          <w:ilvl w:val="0"/>
          <w:numId w:val="1001"/>
        </w:numPr>
        <w:pStyle w:val="Compact"/>
      </w:pPr>
      <w:r>
        <w:rPr>
          <w:bCs/>
          <w:b/>
        </w:rPr>
        <w:t xml:space="preserve">Diplomatic Impact:</w:t>
      </w:r>
      <w:r>
        <w:t xml:space="preserve"> </w:t>
      </w:r>
      <w:r>
        <w:t xml:space="preserve">24 Diplomats now serve as official vehicles for foreign embassies in Baghdad</w:t>
      </w:r>
    </w:p>
    <w:p>
      <w:pPr>
        <w:pStyle w:val="FirstParagraph"/>
      </w:pPr>
      <w:r>
        <w:t xml:space="preserve">This performance places Diplomat as the #1 luxury vehicle brand in Iraq Baghdad's premium segment, surpassing established competitors by 32% market share. The surge directly correlates with our targeted engagement at the Green Zone diplomatic events and strategic partnerships with security firms operating throughout Iraq Baghdad.</w:t>
      </w:r>
    </w:p>
    <w:bookmarkEnd w:id="22"/>
    <w:bookmarkStart w:id="23" w:name="customer-feedback-analysis"/>
    <w:p>
      <w:pPr>
        <w:pStyle w:val="Heading2"/>
      </w:pPr>
      <w:r>
        <w:t xml:space="preserve">Customer Feedback Analysis</w:t>
      </w:r>
    </w:p>
    <w:p>
      <w:pPr>
        <w:pStyle w:val="FirstParagraph"/>
      </w:pPr>
      <w:r>
        <w:t xml:space="preserve">Post-purchase surveys (n=47) revealed Diplomat's exceptional reception in Baghdad:</w:t>
      </w:r>
    </w:p>
    <w:p>
      <w:pPr>
        <w:pStyle w:val="BlockText"/>
      </w:pPr>
      <w:r>
        <w:t xml:space="preserve">"The Diplomat's reinforced chassis handles Baghdad's uneven roads better than any other luxury vehicle. It arrived during a security incident, and the driver safety systems prevented injury." – Consular Officer, European Embassy</w:t>
      </w:r>
    </w:p>
    <w:p>
      <w:pPr>
        <w:pStyle w:val="FirstParagraph"/>
      </w:pPr>
      <w:r>
        <w:t xml:space="preserve">Key sentiment drivers include:</w:t>
      </w:r>
    </w:p>
    <w:p>
      <w:pPr>
        <w:numPr>
          <w:ilvl w:val="0"/>
          <w:numId w:val="1002"/>
        </w:numPr>
        <w:pStyle w:val="Compact"/>
      </w:pPr>
      <w:r>
        <w:rPr>
          <w:bCs/>
          <w:b/>
        </w:rPr>
        <w:t xml:space="preserve">Security Confidence:</w:t>
      </w:r>
      <w:r>
        <w:t xml:space="preserve"> </w:t>
      </w:r>
      <w:r>
        <w:t xml:space="preserve">94% cited enhanced armor options as critical for Baghdad operations</w:t>
      </w:r>
    </w:p>
    <w:p>
      <w:pPr>
        <w:numPr>
          <w:ilvl w:val="0"/>
          <w:numId w:val="1002"/>
        </w:numPr>
        <w:pStyle w:val="Compact"/>
      </w:pPr>
      <w:r>
        <w:rPr>
          <w:bCs/>
          <w:b/>
        </w:rPr>
        <w:t xml:space="preserve">Cultural Adaptation:</w:t>
      </w:r>
      <w:r>
        <w:t xml:space="preserve"> </w:t>
      </w:r>
      <w:r>
        <w:t xml:space="preserve">Interior climate control optimized for extreme summer temperatures (up to 50°C)</w:t>
      </w:r>
    </w:p>
    <w:p>
      <w:pPr>
        <w:numPr>
          <w:ilvl w:val="0"/>
          <w:numId w:val="1002"/>
        </w:numPr>
        <w:pStyle w:val="Compact"/>
      </w:pPr>
      <w:r>
        <w:rPr>
          <w:bCs/>
          <w:b/>
        </w:rPr>
        <w:t xml:space="preserve">Diplomatic Utility:</w:t>
      </w:r>
      <w:r>
        <w:t xml:space="preserve"> </w:t>
      </w:r>
      <w:r>
        <w:t xml:space="preserve">Exclusive embassy logo integration service requested by 73% of government buyers</w:t>
      </w:r>
    </w:p>
    <w:bookmarkEnd w:id="23"/>
    <w:bookmarkStart w:id="24" w:name="strategic-implementation-in-iraq-baghdad"/>
    <w:p>
      <w:pPr>
        <w:pStyle w:val="Heading2"/>
      </w:pPr>
      <w:r>
        <w:t xml:space="preserve">Strategic Implementation in Iraq Baghdad</w:t>
      </w:r>
    </w:p>
    <w:p>
      <w:pPr>
        <w:pStyle w:val="FirstParagraph"/>
      </w:pPr>
      <w:r>
        <w:t xml:space="preserve">Our success stems from hyper-localized strategies tailored to Baghdad's unique landscape:</w:t>
      </w:r>
    </w:p>
    <w:p>
      <w:pPr>
        <w:numPr>
          <w:ilvl w:val="0"/>
          <w:numId w:val="1003"/>
        </w:numPr>
        <w:pStyle w:val="Compact"/>
      </w:pPr>
      <w:r>
        <w:rPr>
          <w:bCs/>
          <w:b/>
        </w:rPr>
        <w:t xml:space="preserve">Diplomatic Channel Integration:</w:t>
      </w:r>
      <w:r>
        <w:t xml:space="preserve"> </w:t>
      </w:r>
      <w:r>
        <w:t xml:space="preserve">Established direct procurement agreements with 12 embassies through the Iraqi Ministry of Foreign Affairs, creating a dedicated Diplomat fleet program</w:t>
      </w:r>
    </w:p>
    <w:p>
      <w:pPr>
        <w:numPr>
          <w:ilvl w:val="0"/>
          <w:numId w:val="1003"/>
        </w:numPr>
        <w:pStyle w:val="Compact"/>
      </w:pPr>
      <w:r>
        <w:rPr>
          <w:bCs/>
          <w:b/>
        </w:rPr>
        <w:t xml:space="preserve">Baghdad-Specific Modifications:</w:t>
      </w:r>
      <w:r>
        <w:t xml:space="preserve"> </w:t>
      </w:r>
      <w:r>
        <w:t xml:space="preserve">Developed high-clearance suspension for dust-covered streets and solar-reflective paint to combat heat exposure</w:t>
      </w:r>
    </w:p>
    <w:p>
      <w:pPr>
        <w:numPr>
          <w:ilvl w:val="0"/>
          <w:numId w:val="1003"/>
        </w:numPr>
        <w:pStyle w:val="Compact"/>
      </w:pPr>
      <w:r>
        <w:rPr>
          <w:bCs/>
          <w:b/>
        </w:rPr>
        <w:t xml:space="preserve">Security Partnership Network:</w:t>
      </w:r>
      <w:r>
        <w:t xml:space="preserve"> </w:t>
      </w:r>
      <w:r>
        <w:t xml:space="preserve">Collaborated with Baghdad-based security firm "Shield Group" for on-site vehicle protection services at client premises</w:t>
      </w:r>
    </w:p>
    <w:p>
      <w:pPr>
        <w:numPr>
          <w:ilvl w:val="0"/>
          <w:numId w:val="1003"/>
        </w:numPr>
        <w:pStyle w:val="Compact"/>
      </w:pPr>
      <w:r>
        <w:rPr>
          <w:bCs/>
          <w:b/>
        </w:rPr>
        <w:t xml:space="preserve">Cultural Sensitivity Protocol:</w:t>
      </w:r>
      <w:r>
        <w:t xml:space="preserve"> </w:t>
      </w:r>
      <w:r>
        <w:t xml:space="preserve">Trained all Baghdad sales staff in diplomatic etiquette, including Ramadan business hour adjustments</w:t>
      </w:r>
    </w:p>
    <w:bookmarkEnd w:id="24"/>
    <w:bookmarkStart w:id="25" w:name="challenges-and-mitigation-strategies"/>
    <w:p>
      <w:pPr>
        <w:pStyle w:val="Heading2"/>
      </w:pPr>
      <w:r>
        <w:t xml:space="preserve">Challenges and Mitigation Strategies</w:t>
      </w:r>
    </w:p>
    <w:p>
      <w:pPr>
        <w:pStyle w:val="FirstParagraph"/>
      </w:pPr>
      <w:r>
        <w:t xml:space="preserve">Despite strong results, Baghdad operations face unique hurdles:</w:t>
      </w:r>
    </w:p>
    <w:p>
      <w:pPr>
        <w:pStyle w:val="BodyText"/>
      </w:pPr>
      <w:r>
        <w:t xml:space="preserve">Challenge</w:t>
      </w:r>
    </w:p>
    <w:p>
      <w:pPr>
        <w:pStyle w:val="BodyText"/>
      </w:pPr>
      <w:r>
        <w:t xml:space="preserve">Impact on Diplomat Sales</w:t>
      </w:r>
    </w:p>
    <w:p>
      <w:pPr>
        <w:pStyle w:val="BodyText"/>
      </w:pPr>
      <w:r>
        <w:t xml:space="preserve">Mitigation Action</w:t>
      </w:r>
    </w:p>
    <w:p>
      <w:pPr>
        <w:pStyle w:val="BodyText"/>
      </w:pPr>
      <w:r>
        <w:t xml:space="preserve">Customs clearance delays (avg. 17 days)</w:t>
      </w:r>
    </w:p>
    <w:p>
      <w:pPr>
        <w:pStyle w:val="BodyText"/>
      </w:pPr>
      <w:r>
        <w:t xml:space="preserve">23% of planned deliveries missed Q3 target</w:t>
      </w:r>
    </w:p>
    <w:p>
      <w:pPr>
        <w:pStyle w:val="BodyText"/>
      </w:pPr>
      <w:r>
        <w:t xml:space="preserve">Negotiated special "Diplomat Priority" lane with Baghdad Customs Authority</w:t>
      </w:r>
    </w:p>
    <w:p>
      <w:pPr>
        <w:pStyle w:val="BodyText"/>
      </w:pPr>
      <w:r>
        <w:t xml:space="preserve">Demand for armored variants outstripping supply</w:t>
      </w:r>
    </w:p>
    <w:p>
      <w:pPr>
        <w:pStyle w:val="BodyText"/>
      </w:pPr>
      <w:r>
        <w:t xml:space="preserve">68% of orders required 45-day lead time extensions</w:t>
      </w:r>
    </w:p>
    <w:p>
      <w:pPr>
        <w:pStyle w:val="BodyText"/>
      </w:pPr>
      <w:r>
        <w:rPr>
          <w:bCs/>
          <w:b/>
        </w:rPr>
        <w:t xml:space="preserve">Implemented local armor assembly at Al-Salam factory, reducing lead time to 22 days</w:t>
      </w:r>
    </w:p>
    <w:p>
      <w:pPr>
        <w:pStyle w:val="BodyText"/>
      </w:pPr>
      <w:r>
        <w:t xml:space="preserve">Diplomatic security concerns in contested zones</w:t>
      </w:r>
    </w:p>
    <w:p>
      <w:pPr>
        <w:pStyle w:val="BodyText"/>
      </w:pPr>
      <w:r>
        <w:t xml:space="preserve">12% of potential government buyers delayed decisions</w:t>
      </w:r>
    </w:p>
    <w:p>
      <w:pPr>
        <w:pStyle w:val="BodyText"/>
      </w:pPr>
      <w:r>
        <w:t xml:space="preserve">Developed "Secure Logistics" package with armored transport for all Baghdad deliveries</w:t>
      </w:r>
    </w:p>
    <w:bookmarkEnd w:id="25"/>
    <w:bookmarkStart w:id="26" w:name="X40bb80a21d728541227e0fb02b7d67efa18c83f"/>
    <w:p>
      <w:pPr>
        <w:pStyle w:val="Heading2"/>
      </w:pPr>
      <w:r>
        <w:t xml:space="preserve">Future Outlook: Diplomat Expansion in Iraq Baghdad</w:t>
      </w:r>
    </w:p>
    <w:p>
      <w:pPr>
        <w:pStyle w:val="FirstParagraph"/>
      </w:pPr>
      <w:r>
        <w:t xml:space="preserve">The Diplomat sales trajectory in Iraq Baghdad warrants aggressive expansion. Our Q4 2023 plan includes:</w:t>
      </w:r>
    </w:p>
    <w:p>
      <w:pPr>
        <w:numPr>
          <w:ilvl w:val="0"/>
          <w:numId w:val="1004"/>
        </w:numPr>
        <w:pStyle w:val="Compact"/>
      </w:pPr>
      <w:r>
        <w:t xml:space="preserve">Establishing a dedicated Diplomat service center within the Al-Rasheed district (opening Q1 2024)</w:t>
      </w:r>
    </w:p>
    <w:p>
      <w:pPr>
        <w:numPr>
          <w:ilvl w:val="0"/>
          <w:numId w:val="1004"/>
        </w:numPr>
        <w:pStyle w:val="Compact"/>
      </w:pPr>
      <w:r>
        <w:t xml:space="preserve">Launching "Diplomat Ambassador Program" to train Baghdad-based security personnel on vehicle safety protocols</w:t>
      </w:r>
    </w:p>
    <w:p>
      <w:pPr>
        <w:numPr>
          <w:ilvl w:val="0"/>
          <w:numId w:val="1004"/>
        </w:numPr>
        <w:pStyle w:val="Compact"/>
      </w:pPr>
      <w:r>
        <w:t xml:space="preserve">Developing limited-edition Baghdad skyline-themed interiors for embassy fleet orders</w:t>
      </w:r>
    </w:p>
    <w:p>
      <w:pPr>
        <w:numPr>
          <w:ilvl w:val="0"/>
          <w:numId w:val="1004"/>
        </w:numPr>
        <w:pStyle w:val="Compact"/>
      </w:pPr>
      <w:r>
        <w:t xml:space="preserve">Targeting 35% market share growth in Iraq's premium segment by Q2 2024</w:t>
      </w:r>
    </w:p>
    <w:p>
      <w:pPr>
        <w:pStyle w:val="FirstParagraph"/>
      </w:pPr>
      <w:r>
        <w:t xml:space="preserve">The Diplomat model has transcended being merely a vehicle in Baghdad—it has become a symbol of reliability and prestige within the city's diplomatic community. As noted by our regional manager, "In Iraq Baghdad, buying a Diplomat isn't just purchasing transportation; it's joining an exclusive circle of security-conscious leaders who trust our brand to navigate their complex world."</w:t>
      </w:r>
    </w:p>
    <w:bookmarkEnd w:id="26"/>
    <w:bookmarkStart w:id="27" w:name="conclusion"/>
    <w:p>
      <w:pPr>
        <w:pStyle w:val="Heading2"/>
      </w:pPr>
      <w:r>
        <w:t xml:space="preserve">Conclusion</w:t>
      </w:r>
    </w:p>
    <w:p>
      <w:pPr>
        <w:pStyle w:val="FirstParagraph"/>
      </w:pPr>
      <w:r>
        <w:t xml:space="preserve">This Sales Report confirms the Diplomat line's strategic success in Iraq Baghdad. We've transformed initial market skepticism into category leadership by understanding that Baghdad's elite don't just want luxury vehicles—they demand security, cultural intelligence, and diplomatic credibility embedded in every model. The 147% sales performance against target proves that when automotive brands respect local context as deeply as we do for Diplomat in Iraq Baghdad, extraordinary results follow. We recommend doubling down on our Baghdad-focused strategy while developing similar localized approaches for other Iraqi cities.</w:t>
      </w:r>
    </w:p>
    <w:p>
      <w:pPr>
        <w:pStyle w:val="BodyText"/>
      </w:pPr>
      <w:r>
        <w:rPr>
          <w:bCs/>
          <w:b/>
        </w:rPr>
        <w:t xml:space="preserve">Prepared by:</w:t>
      </w:r>
      <w:r>
        <w:t xml:space="preserve"> </w:t>
      </w:r>
      <w:r>
        <w:t xml:space="preserve">International Sales Intelligence Team</w:t>
      </w:r>
      <w:r>
        <w:br/>
      </w:r>
      <w:r>
        <w:rPr>
          <w:bCs/>
          <w:b/>
        </w:rPr>
        <w:t xml:space="preserve">Date:</w:t>
      </w:r>
      <w:r>
        <w:t xml:space="preserve"> </w:t>
      </w:r>
      <w:r>
        <w:t xml:space="preserve">September 28, 2023</w:t>
      </w:r>
      <w:r>
        <w:br/>
      </w:r>
      <w:r>
        <w:rPr>
          <w:bCs/>
          <w:b/>
        </w:rPr>
        <w:t xml:space="preserve">Subject:</w:t>
      </w:r>
      <w:r>
        <w:t xml:space="preserve"> </w:t>
      </w:r>
      <w:r>
        <w:t xml:space="preserve">Diplomat Market Leadership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Iraq Baghdad Market Performance</dc:title>
  <dc:creator/>
  <dc:language>en</dc:language>
  <cp:keywords/>
  <dcterms:created xsi:type="dcterms:W3CDTF">2026-07-24T03:47:16Z</dcterms:created>
  <dcterms:modified xsi:type="dcterms:W3CDTF">2026-07-24T03:47:16Z</dcterms:modified>
</cp:coreProperties>
</file>

<file path=docProps/custom.xml><?xml version="1.0" encoding="utf-8"?>
<Properties xmlns="http://schemas.openxmlformats.org/officeDocument/2006/custom-properties" xmlns:vt="http://schemas.openxmlformats.org/officeDocument/2006/docPropsVTypes"/>
</file>