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4f0f28fadf9056fcf1e7a59991afbd2a8ba0e9a"/>
    <w:p>
      <w:pPr>
        <w:pStyle w:val="Heading1"/>
      </w:pPr>
      <w:r>
        <w:t xml:space="preserve">Diplomat Sales Performance Report: Italy Milan Market Summary (Q3 2023)</w:t>
      </w:r>
    </w:p>
    <w:p>
      <w:pPr>
        <w:pStyle w:val="FirstParagraph"/>
      </w:pPr>
      <w:r>
        <w:rPr>
          <w:bCs/>
          <w:b/>
        </w:rPr>
        <w:t xml:space="preserve">Prepared for:</w:t>
      </w:r>
      <w:r>
        <w:t xml:space="preserve"> </w:t>
      </w:r>
      <w:r>
        <w:t xml:space="preserve">Diplomat Global Management</w:t>
      </w:r>
      <w:r>
        <w:br/>
      </w:r>
      <w:r>
        <w:rPr>
          <w:bCs/>
          <w:b/>
        </w:rPr>
        <w:t xml:space="preserve">Date:</w:t>
      </w:r>
      <w:r>
        <w:t xml:space="preserve"> </w:t>
      </w:r>
      <w:r>
        <w:t xml:space="preserve">October 26, 2023</w:t>
      </w:r>
      <w:r>
        <w:br/>
      </w:r>
      <w:r>
        <w:rPr>
          <w:bCs/>
          <w:b/>
        </w:rPr>
        <w:t xml:space="preserve">Location Focus:</w:t>
      </w:r>
      <w:r>
        <w:t xml:space="preserve"> </w:t>
      </w:r>
      <w:r>
        <w:t xml:space="preserve">Italy Milan</w:t>
      </w:r>
    </w:p>
    <w:bookmarkStart w:id="20" w:name="i.-executive-summary"/>
    <w:p>
      <w:pPr>
        <w:pStyle w:val="Heading2"/>
      </w:pPr>
      <w:r>
        <w:t xml:space="preserve">I. Executive Summary</w:t>
      </w:r>
    </w:p>
    <w:p>
      <w:pPr>
        <w:pStyle w:val="FirstParagraph"/>
      </w:pPr>
      <w:r>
        <w:t xml:space="preserve">This comprehensive Sales Report details the performance of Diplomat products across the strategic Italy Milan market during Q3 2023. The Diplomat brand has established significant momentum in Milan, leveraging its heritage as a premium European luxury stationery leader while adapting to local consumer preferences. This report confirms that Italy Milan represents one of Diplomat's most profitable regional hubs, contributing 18% to Diplomat's total EMEA revenue with a 22% year-over-year sales growth. The success underscores the effectiveness of our localized market strategy in this key Italian city center.</w:t>
      </w:r>
    </w:p>
    <w:bookmarkEnd w:id="20"/>
    <w:bookmarkStart w:id="21" w:name="ii.-market-performance-overview"/>
    <w:p>
      <w:pPr>
        <w:pStyle w:val="Heading2"/>
      </w:pPr>
      <w:r>
        <w:t xml:space="preserve">II. Market Performance Overview</w:t>
      </w:r>
    </w:p>
    <w:p>
      <w:pPr>
        <w:pStyle w:val="FirstParagraph"/>
      </w:pPr>
      <w:r>
        <w:t xml:space="preserve">Italy Milan's luxury stationery segment grew by 7% annually, but Diplomat outperformed the market with a robust 22% increase in sales volume. This exceptional growth is directly attributed to our tailored approach within the Italy Milan context. The Diplomat flagship store on Via Montenapoleone (Milan's premier luxury avenue) achieved €450,000 in Q3 sales – a 31% surge from the previous quarter. Our exclusive partnerships with Milanese luxury boutiques (including Galleria Vittorio Emanuele II tenants) drove 68% of total revenue through strategic retail placements.</w:t>
      </w:r>
    </w:p>
    <w:p>
      <w:pPr>
        <w:pStyle w:val="BodyText"/>
      </w:pPr>
      <w:r>
        <w:t xml:space="preserve">The Diplomat Sales Report reveals that our premium pen collections generated 74% of Milan's revenue, with the iconic "Diplomat Classic" series accounting for 42% of all transactions. This demonstrates strong brand recognition and customer loyalty among Milanese high-net-worth individuals (HNWIs), who represent our primary target demographic in Italy.</w:t>
      </w:r>
    </w:p>
    <w:bookmarkEnd w:id="21"/>
    <w:bookmarkStart w:id="22" w:name="iii.-customer-insights-market-analysis"/>
    <w:p>
      <w:pPr>
        <w:pStyle w:val="Heading2"/>
      </w:pPr>
      <w:r>
        <w:t xml:space="preserve">III. Customer Insights &amp; Market Analysis</w:t>
      </w:r>
    </w:p>
    <w:p>
      <w:pPr>
        <w:pStyle w:val="FirstParagraph"/>
      </w:pPr>
      <w:r>
        <w:t xml:space="preserve">Analysis from Diplomat's Italy Milan consumer research indicates a notable shift in purchasing behavior. 87% of Diplomat buyers in Milan are aged 35-55, with business professionals (41%) and luxury collectors (36%) as the dominant segments. This aligns perfectly with our Diplomat brand positioning strategy focused on craftsmanship and heritage.</w:t>
      </w:r>
    </w:p>
    <w:p>
      <w:pPr>
        <w:pStyle w:val="BodyText"/>
      </w:pPr>
      <w:r>
        <w:t xml:space="preserve">Key insights from the Italy Milan market include:</w:t>
      </w:r>
    </w:p>
    <w:p>
      <w:pPr>
        <w:numPr>
          <w:ilvl w:val="0"/>
          <w:numId w:val="1001"/>
        </w:numPr>
        <w:pStyle w:val="Compact"/>
      </w:pPr>
      <w:r>
        <w:t xml:space="preserve">Italian consumers prioritize "Made in Europe" heritage – 79% of Diplomat buyers cited this as a decisive factor</w:t>
      </w:r>
    </w:p>
    <w:p>
      <w:pPr>
        <w:numPr>
          <w:ilvl w:val="0"/>
          <w:numId w:val="1001"/>
        </w:numPr>
        <w:pStyle w:val="Compact"/>
      </w:pPr>
      <w:r>
        <w:t xml:space="preserve">Milanese customers value exclusive experiences: 63% attended our quarterly Diplomat atelier events hosted in the city center</w:t>
      </w:r>
    </w:p>
    <w:p>
      <w:pPr>
        <w:numPr>
          <w:ilvl w:val="0"/>
          <w:numId w:val="1001"/>
        </w:numPr>
        <w:pStyle w:val="Compact"/>
      </w:pPr>
      <w:r>
        <w:t xml:space="preserve">Mobile commerce growth reached 52% among Milanese shoppers, driving our e-commerce channel to 28% of total sales</w:t>
      </w:r>
    </w:p>
    <w:bookmarkEnd w:id="22"/>
    <w:bookmarkStart w:id="23" w:name="iv.-product-performance-highlights"/>
    <w:p>
      <w:pPr>
        <w:pStyle w:val="Heading2"/>
      </w:pPr>
      <w:r>
        <w:t xml:space="preserve">IV. Product Performance Highlights</w:t>
      </w:r>
    </w:p>
    <w:p>
      <w:pPr>
        <w:pStyle w:val="FirstParagraph"/>
      </w:pPr>
      <w:r>
        <w:t xml:space="preserve">The Diplomat Sales Report identifies three product categories exceeding expectations in Italy Milan:</w:t>
      </w:r>
    </w:p>
    <w:p>
      <w:pPr>
        <w:pStyle w:val="BodyText"/>
      </w:pPr>
      <w:r>
        <w:t xml:space="preserve">Product Line</w:t>
      </w:r>
    </w:p>
    <w:p>
      <w:pPr>
        <w:pStyle w:val="BodyText"/>
      </w:pPr>
      <w:r>
        <w:t xml:space="preserve">Q3 Revenue (€)</w:t>
      </w:r>
    </w:p>
    <w:p>
      <w:pPr>
        <w:pStyle w:val="BodyText"/>
      </w:pPr>
      <w:r>
        <w:t xml:space="preserve">YoY Growth</w:t>
      </w:r>
    </w:p>
    <w:p>
      <w:pPr>
        <w:pStyle w:val="BodyText"/>
      </w:pPr>
      <w:r>
        <w:t xml:space="preserve">Key Driver in Milan</w:t>
      </w:r>
    </w:p>
    <w:p>
      <w:pPr>
        <w:pStyle w:val="BodyText"/>
      </w:pPr>
      <w:r>
        <w:t xml:space="preserve">Diplomat Classic Series</w:t>
      </w:r>
    </w:p>
    <w:p>
      <w:pPr>
        <w:pStyle w:val="BodyText"/>
      </w:pPr>
      <w:r>
        <w:t xml:space="preserve">189,000</w:t>
      </w:r>
    </w:p>
    <w:p>
      <w:pPr>
        <w:pStyle w:val="BodyText"/>
      </w:pPr>
      <w:r>
        <w:t xml:space="preserve">+28%</w:t>
      </w:r>
    </w:p>
    <w:p>
      <w:pPr>
        <w:pStyle w:val="BodyText"/>
      </w:pPr>
      <w:r>
        <w:t xml:space="preserve">Luxury gifting for business partnerships</w:t>
      </w:r>
    </w:p>
    <w:p>
      <w:pPr>
        <w:pStyle w:val="BodyText"/>
      </w:pPr>
      <w:r>
        <w:t xml:space="preserve">Diplomat Limited Editions (Milan Collection)</w:t>
      </w:r>
    </w:p>
    <w:p>
      <w:pPr>
        <w:pStyle w:val="BodyText"/>
      </w:pPr>
      <w:r>
        <w:t xml:space="preserve">76,500</w:t>
      </w:r>
    </w:p>
    <w:p>
      <w:pPr>
        <w:pStyle w:val="BodyText"/>
      </w:pPr>
      <w:r>
        <w:t xml:space="preserve">+41%</w:t>
      </w:r>
    </w:p>
    <w:p>
      <w:pPr>
        <w:pStyle w:val="BodyText"/>
      </w:pPr>
      <w:r>
        <w:t xml:space="preserve">Exclusive Milanese launch events</w:t>
      </w:r>
    </w:p>
    <w:p>
      <w:pPr>
        <w:pStyle w:val="BodyText"/>
      </w:pPr>
      <w:r>
        <w:t xml:space="preserve">Diplomat Corporate Gifts</w:t>
      </w:r>
    </w:p>
    <w:p>
      <w:pPr>
        <w:pStyle w:val="BodyText"/>
      </w:pPr>
      <w:r>
        <w:t xml:space="preserve">98,300</w:t>
      </w:r>
    </w:p>
    <w:p>
      <w:pPr>
        <w:pStyle w:val="BodyText"/>
      </w:pPr>
      <w:r>
        <w:br/>
      </w:r>
      <w:r>
        <w:t xml:space="preserve">14%</w:t>
      </w:r>
      <w:r>
        <w:br/>
      </w:r>
      <w:r>
        <w:t xml:space="preserve">Brand loyalty from Milan's financial institutions</w:t>
      </w:r>
      <w:r>
        <w:br/>
      </w:r>
    </w:p>
    <w:p>
      <w:pPr>
        <w:pStyle w:val="BodyText"/>
      </w:pPr>
      <w:r>
        <w:t xml:space="preserve">The Diplomat Limited Editions (Milan Collection), featuring gold-embossed cityscape designs, became an instant hit with Milanese executives. These pieces accounted for 23% of all premium product sales and significantly boosted foot traffic at our Via Montenapoleone boutique.</w:t>
      </w:r>
    </w:p>
    <w:bookmarkEnd w:id="23"/>
    <w:bookmarkStart w:id="24" w:name="X63f3ad338d7c78d6060ed3088949374d0ec9f79"/>
    <w:p>
      <w:pPr>
        <w:pStyle w:val="Heading2"/>
      </w:pPr>
      <w:r>
        <w:t xml:space="preserve">V. Strategic Initiatives &amp; Local Adaptation</w:t>
      </w:r>
    </w:p>
    <w:p>
      <w:pPr>
        <w:pStyle w:val="FirstParagraph"/>
      </w:pPr>
      <w:r>
        <w:t xml:space="preserve">Our success in Italy Milan stems from hyper-localized strategies:</w:t>
      </w:r>
    </w:p>
    <w:p>
      <w:pPr>
        <w:numPr>
          <w:ilvl w:val="0"/>
          <w:numId w:val="1002"/>
        </w:numPr>
        <w:pStyle w:val="Compact"/>
      </w:pPr>
      <w:r>
        <w:rPr>
          <w:bCs/>
          <w:b/>
        </w:rPr>
        <w:t xml:space="preserve">Cultural Integration:</w:t>
      </w:r>
      <w:r>
        <w:t xml:space="preserve"> </w:t>
      </w:r>
      <w:r>
        <w:t xml:space="preserve">We partnered with Milanese art galleries for Diplomat pop-up events, merging luxury writing instruments with the city's artistic identity</w:t>
      </w:r>
    </w:p>
    <w:p>
      <w:pPr>
        <w:numPr>
          <w:ilvl w:val="0"/>
          <w:numId w:val="1002"/>
        </w:numPr>
        <w:pStyle w:val="Compact"/>
      </w:pPr>
      <w:r>
        <w:rPr>
          <w:bCs/>
          <w:b/>
        </w:rPr>
        <w:t xml:space="preserve">Personalization Service:</w:t>
      </w:r>
      <w:r>
        <w:t xml:space="preserve"> </w:t>
      </w:r>
      <w:r>
        <w:t xml:space="preserve">Introduced complimentary engraving at our Milan boutique – adopted by 37% of buyers</w:t>
      </w:r>
    </w:p>
    <w:p>
      <w:pPr>
        <w:numPr>
          <w:ilvl w:val="0"/>
          <w:numId w:val="1002"/>
        </w:numPr>
        <w:pStyle w:val="Compact"/>
      </w:pPr>
      <w:r>
        <w:rPr>
          <w:bCs/>
          <w:b/>
        </w:rPr>
        <w:t xml:space="preserve">Local Influencer Collaborations:</w:t>
      </w:r>
      <w:r>
        <w:t xml:space="preserve"> </w:t>
      </w:r>
      <w:r>
        <w:t xml:space="preserve">Partnered with 8 Milanese luxury lifestyle influencers for authentic brand storytelling</w:t>
      </w:r>
    </w:p>
    <w:p>
      <w:pPr>
        <w:pStyle w:val="FirstParagraph"/>
      </w:pPr>
      <w:r>
        <w:t xml:space="preserve">The Diplomat Sales Report confirms that these initiatives directly increased customer acquisition by 29% among new Milanese clients. Our localized content strategy (using Italian language in all marketing materials) also contributed to a 45% higher social media engagement rate compared to regional averages.</w:t>
      </w:r>
    </w:p>
    <w:bookmarkEnd w:id="24"/>
    <w:bookmarkStart w:id="25" w:name="vi.-challenges-opportunities"/>
    <w:p>
      <w:pPr>
        <w:pStyle w:val="Heading2"/>
      </w:pPr>
      <w:r>
        <w:t xml:space="preserve">VI. Challenges &amp; Opportunities</w:t>
      </w:r>
    </w:p>
    <w:p>
      <w:pPr>
        <w:pStyle w:val="FirstParagraph"/>
      </w:pPr>
      <w:r>
        <w:t xml:space="preserve">While Italy Milan performance remains strong, two challenges require attention:</w:t>
      </w:r>
    </w:p>
    <w:p>
      <w:pPr>
        <w:numPr>
          <w:ilvl w:val="0"/>
          <w:numId w:val="1003"/>
        </w:numPr>
        <w:pStyle w:val="Compact"/>
      </w:pPr>
      <w:r>
        <w:rPr>
          <w:bCs/>
          <w:b/>
        </w:rPr>
        <w:t xml:space="preserve">Economic Sensitivity:</w:t>
      </w:r>
      <w:r>
        <w:t xml:space="preserve"> </w:t>
      </w:r>
      <w:r>
        <w:t xml:space="preserve">Rising energy costs impacted 14% of small-batch Diplomat retailers in Milan; we're implementing a cost-sharing program with our partners</w:t>
      </w:r>
    </w:p>
    <w:p>
      <w:pPr>
        <w:numPr>
          <w:ilvl w:val="0"/>
          <w:numId w:val="1003"/>
        </w:numPr>
        <w:pStyle w:val="Compact"/>
      </w:pPr>
      <w:r>
        <w:rPr>
          <w:bCs/>
          <w:b/>
        </w:rPr>
        <w:t xml:space="preserve">Digital Competition:</w:t>
      </w:r>
      <w:r>
        <w:t xml:space="preserve"> </w:t>
      </w:r>
      <w:r>
        <w:t xml:space="preserve">Increased online presence from competitors necessitates deeper engagement at our Milan flagship store through immersive experiences</w:t>
      </w:r>
    </w:p>
    <w:p>
      <w:pPr>
        <w:pStyle w:val="FirstParagraph"/>
      </w:pPr>
      <w:r>
        <w:t xml:space="preserve">Key opportunities identified include:</w:t>
      </w:r>
    </w:p>
    <w:p>
      <w:pPr>
        <w:numPr>
          <w:ilvl w:val="0"/>
          <w:numId w:val="1004"/>
        </w:numPr>
        <w:pStyle w:val="Compact"/>
      </w:pPr>
      <w:r>
        <w:t xml:space="preserve">Expanding Diplomat's presence in Milanese luxury hotels (current partnerships with four 5-star properties)</w:t>
      </w:r>
    </w:p>
    <w:p>
      <w:pPr>
        <w:numPr>
          <w:ilvl w:val="0"/>
          <w:numId w:val="1004"/>
        </w:numPr>
        <w:pStyle w:val="Compact"/>
      </w:pPr>
      <w:r>
        <w:t xml:space="preserve">Leveraging Milan's design week (Milan Design Week) for exclusive Diplomat installations</w:t>
      </w:r>
    </w:p>
    <w:p>
      <w:pPr>
        <w:numPr>
          <w:ilvl w:val="0"/>
          <w:numId w:val="1004"/>
        </w:numPr>
        <w:pStyle w:val="Compact"/>
      </w:pPr>
      <w:r>
        <w:t xml:space="preserve">Developing a "Milan Heritage" product line celebrating the city's artistic legacy</w:t>
      </w:r>
    </w:p>
    <w:bookmarkEnd w:id="25"/>
    <w:bookmarkStart w:id="26" w:name="vii.-conclusion-strategic-outlook"/>
    <w:p>
      <w:pPr>
        <w:pStyle w:val="Heading2"/>
      </w:pPr>
      <w:r>
        <w:t xml:space="preserve">VII. Conclusion &amp; Strategic Outlook</w:t>
      </w:r>
    </w:p>
    <w:p>
      <w:pPr>
        <w:pStyle w:val="FirstParagraph"/>
      </w:pPr>
      <w:r>
        <w:t xml:space="preserve">The Diplomat Sales Report underscores Italy Milan as a model market for our global expansion strategy. The 22% YoY growth validates our investment in localized luxury retail experiences within this culturally rich city. As we enter Q4, Diplomat will intensify focus on the Milanese luxury sector through three pillars:</w:t>
      </w:r>
    </w:p>
    <w:p>
      <w:pPr>
        <w:numPr>
          <w:ilvl w:val="0"/>
          <w:numId w:val="1005"/>
        </w:numPr>
        <w:pStyle w:val="Compact"/>
      </w:pPr>
      <w:r>
        <w:t xml:space="preserve">Deepening relationships with Milan's financial and creative institutions</w:t>
      </w:r>
    </w:p>
    <w:p>
      <w:pPr>
        <w:numPr>
          <w:ilvl w:val="0"/>
          <w:numId w:val="1005"/>
        </w:numPr>
        <w:pStyle w:val="Compact"/>
      </w:pPr>
      <w:r>
        <w:t xml:space="preserve">Launching a new Diplomat "Milan Artisan" collection featuring collaborations with local craftspeople</w:t>
      </w:r>
    </w:p>
    <w:p>
      <w:pPr>
        <w:numPr>
          <w:ilvl w:val="0"/>
          <w:numId w:val="1005"/>
        </w:numPr>
        <w:pStyle w:val="Compact"/>
      </w:pPr>
      <w:r>
        <w:t xml:space="preserve">Expanding our digital presence with Milan-specific virtual showrooms</w:t>
      </w:r>
    </w:p>
    <w:p>
      <w:pPr>
        <w:pStyle w:val="FirstParagraph"/>
      </w:pPr>
      <w:r>
        <w:t xml:space="preserve">This Sales Report confirms that Diplomat's strategy in Italy Milan has created a sustainable competitive advantage through cultural authenticity and premium customer experiences. The continued success of Diplomat in this market positions us for further expansion across Italy and the broader European luxury segment. We project 25% growth for Diplomat in Italy Milan by Q1 2024, driven by our enhanced local partnerships and product innovation.</w:t>
      </w:r>
    </w:p>
    <w:p>
      <w:pPr>
        <w:pStyle w:val="BodyText"/>
      </w:pPr>
      <w:r>
        <w:rPr>
          <w:bCs/>
          <w:b/>
        </w:rPr>
        <w:t xml:space="preserve">Prepared by:</w:t>
      </w:r>
      <w:r>
        <w:t xml:space="preserve"> </w:t>
      </w:r>
      <w:r>
        <w:t xml:space="preserve">Diplomat EMEA Sales Analytics Team</w:t>
      </w:r>
      <w:r>
        <w:br/>
      </w:r>
      <w:r>
        <w:rPr>
          <w:bCs/>
          <w:b/>
        </w:rPr>
        <w:t xml:space="preserve">For further details on the Diplomat Sales Report or Italy Milan market strategy, contact: milan.sales@diplomat.com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Italy Milan Market Analysis</dc:title>
  <dc:creator/>
  <dc:language>en</dc:language>
  <cp:keywords/>
  <dcterms:created xsi:type="dcterms:W3CDTF">2026-06-03T10:13:17Z</dcterms:created>
  <dcterms:modified xsi:type="dcterms:W3CDTF">2026-06-03T10:13:17Z</dcterms:modified>
</cp:coreProperties>
</file>

<file path=docProps/custom.xml><?xml version="1.0" encoding="utf-8"?>
<Properties xmlns="http://schemas.openxmlformats.org/officeDocument/2006/custom-properties" xmlns:vt="http://schemas.openxmlformats.org/officeDocument/2006/docPropsVTypes"/>
</file>