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Performance</w:t>
      </w:r>
    </w:p>
    <w:bookmarkStart w:id="26" w:name="X96cfe71e62016dab3b30e210615ba566244986b"/>
    <w:p>
      <w:pPr>
        <w:pStyle w:val="Heading1"/>
      </w:pPr>
      <w:r>
        <w:t xml:space="preserve">Official Sales Report: Diplomat Product Line Performance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Executive Team</w:t>
      </w:r>
      <w:r>
        <w:br/>
      </w:r>
      <w:r>
        <w:rPr>
          <w:bCs/>
          <w:b/>
        </w:rPr>
        <w:t xml:space="preserve">Report Period:</w:t>
      </w:r>
      <w:r>
        <w:t xml:space="preserve"> </w:t>
      </w:r>
      <w:r>
        <w:t xml:space="preserve">Q3 2023 (July 1 - September 30, 2023)</w:t>
      </w:r>
      <w:r>
        <w:br/>
      </w:r>
      <w:r>
        <w:rPr>
          <w:bCs/>
          <w:b/>
        </w:rPr>
        <w:t xml:space="preserve">Location Focus:</w:t>
      </w:r>
      <w:r>
        <w:t xml:space="preserve"> </w:t>
      </w:r>
      <w:r>
        <w:t xml:space="preserve">Osaka Metropolitan Area, Japan</w:t>
      </w:r>
    </w:p>
    <w:bookmarkStart w:id="20" w:name="i.-executive-summary"/>
    <w:p>
      <w:pPr>
        <w:pStyle w:val="Heading2"/>
      </w:pPr>
      <w:r>
        <w:t xml:space="preserve">I. Executive Summary</w:t>
      </w:r>
    </w:p>
    <w:p>
      <w:pPr>
        <w:pStyle w:val="FirstParagraph"/>
      </w:pPr>
      <w:r>
        <w:t xml:space="preserve">The Diplomat sales performance in Japan Osaka has demonstrated exceptional growth and strategic market penetration during Q3 2023. This report details a 18.7% year-over-year increase in revenue, driven by targeted enterprise solutions and deepened partnerships within Osaka's dynamic business ecosystem. Diplomat's localized approach to meeting the unique operational needs of Osaka-based corporations has positioned our brand as a preferred partner for document management systems across key industries including manufacturing, finance, and retail. The success in Osaka underscores Diplomat's commitment to delivering culturally attuned business solutions that align with Japan's high standards for precision and service excellence.</w:t>
      </w:r>
    </w:p>
    <w:bookmarkEnd w:id="20"/>
    <w:bookmarkStart w:id="21" w:name="X884ee3722c05d0fc9d57654c5c73c077f22d943"/>
    <w:p>
      <w:pPr>
        <w:pStyle w:val="Heading2"/>
      </w:pPr>
      <w:r>
        <w:t xml:space="preserve">II. Market Performance &amp; Key Metrics (Osaka Focus)</w:t>
      </w:r>
    </w:p>
    <w:p>
      <w:pPr>
        <w:pStyle w:val="FirstParagraph"/>
      </w:pPr>
      <w:r>
        <w:t xml:space="preserve">The Osaka market contributed significantly to Diplomat's national growth, achieving ¥148.3 million in Q3 sales—up from ¥124.9 million in the same period last year. This represents 31% of Diplomat Japan's total regional revenue for Q3, cementing Osaka as our most valuable metropolitan market outside Tokyo.</w:t>
      </w:r>
    </w:p>
    <w:p>
      <w:pPr>
        <w:numPr>
          <w:ilvl w:val="0"/>
          <w:numId w:val="1001"/>
        </w:numPr>
        <w:pStyle w:val="Compact"/>
      </w:pPr>
      <w:r>
        <w:rPr>
          <w:bCs/>
          <w:b/>
        </w:rPr>
        <w:t xml:space="preserve">Product Segment Growth:</w:t>
      </w:r>
      <w:r>
        <w:t xml:space="preserve"> </w:t>
      </w:r>
      <w:r>
        <w:t xml:space="preserve">Diplomat MFP-7500 Series (multi-function printers) surged by 27.4%, capturing 38% market share in the mid-tier enterprise segment within Osaka.</w:t>
      </w:r>
    </w:p>
    <w:p>
      <w:pPr>
        <w:numPr>
          <w:ilvl w:val="0"/>
          <w:numId w:val="1001"/>
        </w:numPr>
        <w:pStyle w:val="Compact"/>
      </w:pPr>
      <w:r>
        <w:rPr>
          <w:bCs/>
          <w:b/>
        </w:rPr>
        <w:t xml:space="preserve">Client Acquisition:</w:t>
      </w:r>
      <w:r>
        <w:t xml:space="preserve"> </w:t>
      </w:r>
      <w:r>
        <w:t xml:space="preserve">Onboarded 42 new enterprise clients, including major Osaka-based manufacturers like Panasonic Logistics and Kansai Electric Power Co., Ltd., a record for a single quarter in the Osaka market.</w:t>
      </w:r>
    </w:p>
    <w:p>
      <w:pPr>
        <w:numPr>
          <w:ilvl w:val="0"/>
          <w:numId w:val="1001"/>
        </w:numPr>
        <w:pStyle w:val="Compact"/>
      </w:pPr>
      <w:r>
        <w:rPr>
          <w:bCs/>
          <w:b/>
        </w:rPr>
        <w:t xml:space="preserve">Customer Retention:</w:t>
      </w:r>
      <w:r>
        <w:t xml:space="preserve"> </w:t>
      </w:r>
      <w:r>
        <w:t xml:space="preserve">Achieved 92% client retention rate—exceeding the national average by 14 percentage points—demonstrating Diplomat's reliability in critical business environments across Osaka.</w:t>
      </w:r>
    </w:p>
    <w:p>
      <w:pPr>
        <w:numPr>
          <w:ilvl w:val="0"/>
          <w:numId w:val="1001"/>
        </w:numPr>
        <w:pStyle w:val="Compact"/>
      </w:pPr>
      <w:r>
        <w:rPr>
          <w:bCs/>
          <w:b/>
        </w:rPr>
        <w:t xml:space="preserve">Channel Performance:</w:t>
      </w:r>
      <w:r>
        <w:t xml:space="preserve"> </w:t>
      </w:r>
      <w:r>
        <w:t xml:space="preserve">Direct sales teams reported a 22% increase in qualified leads from Osaka-based corporate clients, while our strategic partner network (including Fujitsu Solutions Japan) contributed 68% of new contracts.</w:t>
      </w:r>
    </w:p>
    <w:bookmarkEnd w:id="21"/>
    <w:bookmarkStart w:id="22" w:name="iii.-why-osaka-strategic-market-analysis"/>
    <w:p>
      <w:pPr>
        <w:pStyle w:val="Heading2"/>
      </w:pPr>
      <w:r>
        <w:t xml:space="preserve">III. Why Osaka? Strategic Market Analysis</w:t>
      </w:r>
    </w:p>
    <w:p>
      <w:pPr>
        <w:pStyle w:val="FirstParagraph"/>
      </w:pPr>
      <w:r>
        <w:t xml:space="preserve">Osaka remains the economic engine of Western Japan, hosting over 60% of Kansai Region's corporate headquarters and serving as a global logistics nexus. Diplomat's success here stems from understanding Osaka's unique business culture—where relationships ("kizuna") and precision delivery are paramount. Our Osaka-based sales team implemented localized strategies including:</w:t>
      </w:r>
    </w:p>
    <w:p>
      <w:pPr>
        <w:numPr>
          <w:ilvl w:val="0"/>
          <w:numId w:val="1002"/>
        </w:numPr>
        <w:pStyle w:val="Compact"/>
      </w:pPr>
      <w:r>
        <w:rPr>
          <w:bCs/>
          <w:b/>
        </w:rPr>
        <w:t xml:space="preserve">Omotesen (Hospitality) Integration:</w:t>
      </w:r>
      <w:r>
        <w:t xml:space="preserve"> </w:t>
      </w:r>
      <w:r>
        <w:t xml:space="preserve">Sales representatives now conduct "service visits" at client offices during morning tea times, mirroring Osaka's business etiquette norms—resulting in a 35% higher conversion rate on follow-up meetings.</w:t>
      </w:r>
    </w:p>
    <w:p>
      <w:pPr>
        <w:numPr>
          <w:ilvl w:val="0"/>
          <w:numId w:val="1002"/>
        </w:numPr>
        <w:pStyle w:val="Compact"/>
      </w:pPr>
      <w:r>
        <w:rPr>
          <w:bCs/>
          <w:b/>
        </w:rPr>
        <w:t xml:space="preserve">Regional Industry Alignment:</w:t>
      </w:r>
      <w:r>
        <w:t xml:space="preserve"> </w:t>
      </w:r>
      <w:r>
        <w:t xml:space="preserve">Tailored solutions for Osaka's dominant sectors: automated document processing for manufacturing hubs in Suita and Ibaraki, secure financial reporting tools for Umeda-based banks, and high-volume retail kiosks in Dotonbori commercial zones.</w:t>
      </w:r>
    </w:p>
    <w:p>
      <w:pPr>
        <w:numPr>
          <w:ilvl w:val="0"/>
          <w:numId w:val="1002"/>
        </w:numPr>
        <w:pStyle w:val="Compact"/>
      </w:pPr>
      <w:r>
        <w:rPr>
          <w:bCs/>
          <w:b/>
        </w:rPr>
        <w:t xml:space="preserve">Infrastructure Synergy:</w:t>
      </w:r>
      <w:r>
        <w:t xml:space="preserve"> </w:t>
      </w:r>
      <w:r>
        <w:t xml:space="preserve">Leveraged Osaka's advanced fiber-optic network to promote Diplomat's cloud-connected MFP solutions, directly addressing the city’s push for "Smart City" document digitization under the Osaka Smart Initiative program.</w:t>
      </w:r>
    </w:p>
    <w:bookmarkEnd w:id="22"/>
    <w:bookmarkStart w:id="23" w:name="Xada23a55b3a80ff8d33d8728735401d9dcee217"/>
    <w:p>
      <w:pPr>
        <w:pStyle w:val="Heading2"/>
      </w:pPr>
      <w:r>
        <w:t xml:space="preserve">IV. Competitive Positioning in Japan Osaka</w:t>
      </w:r>
    </w:p>
    <w:p>
      <w:pPr>
        <w:pStyle w:val="FirstParagraph"/>
      </w:pPr>
      <w:r>
        <w:t xml:space="preserve">While Canon and Xerox maintain broader market presence, Diplomat has carved a distinct niche through superior after-sales service—a critical differentiator in Osaka's demanding business environment. Our Osaka Service Center (located near Namba Station) now offers same-day technician response for 83% of priority enterprise clients—significantly faster than the industry average of 48 hours. This commitment directly addresses the Japanese business value of "gaman" (patience with service), building trust that competitors struggle to replicate. In Q3, Diplomat outperformed rivals in client satisfaction scores by 29 points (91 vs. 62) in Osaka-specific NPS surveys.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key challenges require immediate attention to sustain growth:</w:t>
      </w:r>
    </w:p>
    <w:p>
      <w:pPr>
        <w:numPr>
          <w:ilvl w:val="0"/>
          <w:numId w:val="1003"/>
        </w:numPr>
        <w:pStyle w:val="Compact"/>
      </w:pPr>
      <w:r>
        <w:rPr>
          <w:bCs/>
          <w:b/>
        </w:rPr>
        <w:t xml:space="preserve">Competitor Price Pressure:</w:t>
      </w:r>
      <w:r>
        <w:t xml:space="preserve"> </w:t>
      </w:r>
      <w:r>
        <w:t xml:space="preserve">Canon’s aggressive pricing on entry-level models in Osaka's SMB segment requires Diplomat to develop a more competitive tiered pricing model. *Recommendation: Launch "Diplomat Essentials" bundle for SMBs in Q1 2024, including 3-year maintenance at no extra cost.</w:t>
      </w:r>
    </w:p>
    <w:p>
      <w:pPr>
        <w:numPr>
          <w:ilvl w:val="0"/>
          <w:numId w:val="1003"/>
        </w:numPr>
        <w:pStyle w:val="Compact"/>
      </w:pPr>
      <w:r>
        <w:rPr>
          <w:bCs/>
          <w:b/>
        </w:rPr>
        <w:t xml:space="preserve">Supply Chain Visibility:</w:t>
      </w:r>
      <w:r>
        <w:t xml:space="preserve"> </w:t>
      </w:r>
      <w:r>
        <w:t xml:space="preserve">Osaka clients demand real-time tracking of equipment delivery. *Recommendation: Implement a dedicated Osaka Logistics Dashboard visible to all enterprise accounts by December 2023.</w:t>
      </w:r>
    </w:p>
    <w:p>
      <w:pPr>
        <w:pStyle w:val="FirstParagraph"/>
      </w:pPr>
      <w:r>
        <w:t xml:space="preserve">Furthermore, Diplomat must deepen engagement with Osaka's innovation ecosystem. Partnering with Keio University’s Kansai Campus on "Document Intelligence" research will position Diplomat as a thought leader in next-gen workplace solutions within Japan's most dynamic metropolitan market.</w:t>
      </w:r>
    </w:p>
    <w:bookmarkEnd w:id="24"/>
    <w:bookmarkStart w:id="25" w:name="vi.-conclusion"/>
    <w:p>
      <w:pPr>
        <w:pStyle w:val="Heading2"/>
      </w:pPr>
      <w:r>
        <w:t xml:space="preserve">VI. Conclusion</w:t>
      </w:r>
    </w:p>
    <w:p>
      <w:pPr>
        <w:pStyle w:val="FirstParagraph"/>
      </w:pPr>
      <w:r>
        <w:t xml:space="preserve">The Diplomat sales performance in Japan Osaka during Q3 2023 validates our localized go-to-market strategy and demonstrates the city's status as a flagship market for Diplomat Japan. Our focus on cultural alignment, rapid service response, and industry-specific solutions has driven exceptional results that directly support Diplomat's global growth objectives. As we enter 2024, Osaka will remain the cornerstone of our expansion into Western Japan—where strategic investments in relationship-building and technology integration will continue to yield premium returns. The Diplomat team in Osaka has not only met but exceeded targets through unwavering commitment to "omotenashi" (Japanese hospitality) in business execution.</w:t>
      </w:r>
    </w:p>
    <w:p>
      <w:pPr>
        <w:pStyle w:val="BodyText"/>
      </w:pPr>
      <w:r>
        <w:rPr>
          <w:bCs/>
          <w:b/>
        </w:rPr>
        <w:t xml:space="preserve">Prepared By:</w:t>
      </w:r>
      <w:r>
        <w:t xml:space="preserve"> </w:t>
      </w:r>
      <w:r>
        <w:t xml:space="preserve">Diplomat Japan Sales Operations, Osaka Office</w:t>
      </w:r>
      <w:r>
        <w:br/>
      </w:r>
      <w:r>
        <w:rPr>
          <w:bCs/>
          <w:b/>
        </w:rPr>
        <w:t xml:space="preserve">Sign-Off:</w:t>
      </w:r>
      <w:r>
        <w:t xml:space="preserve"> </w:t>
      </w:r>
      <w:r>
        <w:t xml:space="preserve">Kenji Tanaka,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Japan Osaka Market Performance</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