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w:t>
      </w:r>
      <w:r>
        <w:t xml:space="preserve"> </w:t>
      </w:r>
      <w:r>
        <w:t xml:space="preserve">Philippines</w:t>
      </w:r>
      <w:r>
        <w:t xml:space="preserve"> </w:t>
      </w:r>
      <w:r>
        <w:t xml:space="preserve">Manila</w:t>
      </w:r>
      <w:r>
        <w:t xml:space="preserve"> </w:t>
      </w:r>
      <w:r>
        <w:t xml:space="preserve">Market</w:t>
      </w:r>
    </w:p>
    <w:bookmarkStart w:id="29" w:name="X42ede0e7c8ef7e19c84f67f454d78a89fe96c7b"/>
    <w:p>
      <w:pPr>
        <w:pStyle w:val="Heading1"/>
      </w:pPr>
      <w:r>
        <w:t xml:space="preserve">Comprehensive Sales Report: Diplomat Product Line Performance in Philippines Manila Market</w:t>
      </w:r>
    </w:p>
    <w:bookmarkStart w:id="20" w:name="executive-summary"/>
    <w:p>
      <w:pPr>
        <w:pStyle w:val="Heading2"/>
      </w:pPr>
      <w:r>
        <w:t xml:space="preserve">Executive Summary</w:t>
      </w:r>
    </w:p>
    <w:p>
      <w:pPr>
        <w:pStyle w:val="FirstParagraph"/>
      </w:pPr>
      <w:r>
        <w:t xml:space="preserve">This Sales Report presents a detailed analysis of the Diplomat product line's performance across the critical Manila market in the Philippines for Q3 2023. As a premier brand specializing in premium office solutions and luxury stationery, Diplomat has established significant market presence through strategic partnerships with key distributors and flagship retail outlets throughout Metro Manila. The quarter demonstrated robust growth of 18.7% YoY, exceeding regional targets by 12%, driven by heightened corporate demand and successful consumer engagement initiatives specifically tailored to the Philippine market dynamics.</w:t>
      </w:r>
    </w:p>
    <w:bookmarkEnd w:id="20"/>
    <w:bookmarkStart w:id="21" w:name="X62a64d3da8361d910969cfd3fd98f44c760fafe"/>
    <w:p>
      <w:pPr>
        <w:pStyle w:val="Heading2"/>
      </w:pPr>
      <w:r>
        <w:t xml:space="preserve">Market Context: Diplomat in Philippines Manila</w:t>
      </w:r>
    </w:p>
    <w:p>
      <w:pPr>
        <w:pStyle w:val="FirstParagraph"/>
      </w:pPr>
      <w:r>
        <w:t xml:space="preserve">The Manila market represents Diplomat's most strategic territory within the Philippines, accounting for 68% of total national sales. As the economic heartland of the archipelago and home to over 13 million residents, Manila serves as a microcosm for national business trends. Our deep understanding of local corporate culture—where handwritten notes and premium stationery remain symbols of professionalism—has been pivotal in Diplomat's Manila success story. The recent surge in diplomatic events, international conferences at venues like SMX Convention Center, and corporate office expansions in Bonifacio Global City have amplified demand for Diplomat's signature products.</w:t>
      </w:r>
    </w:p>
    <w:bookmarkEnd w:id="21"/>
    <w:bookmarkStart w:id="22" w:name="key-sales-performance-metrics-q3-2023"/>
    <w:p>
      <w:pPr>
        <w:pStyle w:val="Heading2"/>
      </w:pPr>
      <w:r>
        <w:t xml:space="preserve">Key Sales Performance Metrics (Q3 2023)</w:t>
      </w:r>
    </w:p>
    <w:p>
      <w:pPr>
        <w:pStyle w:val="FirstParagraph"/>
      </w:pPr>
      <w:r>
        <w:t xml:space="preserve">Product Category</w:t>
      </w:r>
    </w:p>
    <w:p>
      <w:pPr>
        <w:pStyle w:val="BodyText"/>
      </w:pPr>
      <w:r>
        <w:t xml:space="preserve">Revenue (PHP)</w:t>
      </w:r>
    </w:p>
    <w:p>
      <w:pPr>
        <w:pStyle w:val="BodyText"/>
      </w:pPr>
      <w:r>
        <w:t xml:space="preserve">YoY Growth</w:t>
      </w:r>
    </w:p>
    <w:p>
      <w:pPr>
        <w:pStyle w:val="BodyText"/>
      </w:pPr>
      <w:r>
        <w:t xml:space="preserve">Market Share</w:t>
      </w:r>
    </w:p>
    <w:p>
      <w:pPr>
        <w:pStyle w:val="BodyText"/>
      </w:pPr>
      <w:r>
        <w:t xml:space="preserve">Premium Fountain Pens (Diplomat Classic Series)</w:t>
      </w:r>
    </w:p>
    <w:p>
      <w:pPr>
        <w:pStyle w:val="BodyText"/>
      </w:pPr>
      <w:r>
        <w:t xml:space="preserve">₱18,450,000</w:t>
      </w:r>
    </w:p>
    <w:p>
      <w:pPr>
        <w:pStyle w:val="BodyText"/>
      </w:pPr>
      <w:r>
        <w:t xml:space="preserve">+22.3%</w:t>
      </w:r>
    </w:p>
    <w:p>
      <w:pPr>
        <w:pStyle w:val="BodyText"/>
      </w:pPr>
      <w:r>
        <w:t xml:space="preserve">34.7% (Dominant in premium segment)</w:t>
      </w:r>
    </w:p>
    <w:p>
      <w:pPr>
        <w:pStyle w:val="BodyText"/>
      </w:pPr>
      <w:r>
        <w:t xml:space="preserve">Luxury Notebooks &amp; Journals</w:t>
      </w:r>
    </w:p>
    <w:p>
      <w:pPr>
        <w:pStyle w:val="BodyText"/>
      </w:pPr>
      <w:r>
        <w:t xml:space="preserve">₱9,875,000</w:t>
      </w:r>
    </w:p>
    <w:p>
      <w:pPr>
        <w:pStyle w:val="BodyText"/>
      </w:pPr>
      <w:r>
        <w:t xml:space="preserve">+15.6%</w:t>
      </w:r>
    </w:p>
    <w:p>
      <w:pPr>
        <w:pStyle w:val="BodyText"/>
      </w:pPr>
      <w:r>
        <w:t xml:space="preserve">Executive Leather Accessories</w:t>
      </w:r>
    </w:p>
    <w:p>
      <w:pPr>
        <w:pStyle w:val="BodyText"/>
      </w:pPr>
      <w:r>
        <w:t xml:space="preserve">₱7,210,000</w:t>
      </w:r>
    </w:p>
    <w:p>
      <w:pPr>
        <w:pStyle w:val="BodyText"/>
      </w:pPr>
      <w:r>
        <w:t xml:space="preserve">+19.8%</w:t>
      </w:r>
    </w:p>
    <w:p>
      <w:pPr>
        <w:pStyle w:val="BodyText"/>
      </w:pPr>
      <w:r>
        <w:t xml:space="preserve">Total Diplomat Manila Revenue</w:t>
      </w:r>
    </w:p>
    <w:p>
      <w:pPr>
        <w:pStyle w:val="BodyText"/>
      </w:pPr>
      <w:r>
        <w:rPr>
          <w:bCs/>
          <w:b/>
        </w:rPr>
        <w:t xml:space="preserve">₱35,535,000</w:t>
      </w:r>
    </w:p>
    <w:p>
      <w:pPr>
        <w:pStyle w:val="BodyText"/>
      </w:pPr>
      <w:r>
        <w:rPr>
          <w:bCs/>
          <w:b/>
        </w:rPr>
        <w:t xml:space="preserve">+18.7%</w:t>
      </w:r>
    </w:p>
    <w:p>
      <w:pPr>
        <w:pStyle w:val="BodyText"/>
      </w:pPr>
      <w:r>
        <w:t xml:space="preserve">41.2% (Above regional benchmark)</w:t>
      </w:r>
    </w:p>
    <w:bookmarkEnd w:id="22"/>
    <w:bookmarkStart w:id="23" w:name="Xff81b8875003dff612404accea2a6594412a9ea"/>
    <w:p>
      <w:pPr>
        <w:pStyle w:val="Heading2"/>
      </w:pPr>
      <w:r>
        <w:t xml:space="preserve">Regional Analysis: Manila's Strategic Dominance</w:t>
      </w:r>
    </w:p>
    <w:p>
      <w:pPr>
        <w:pStyle w:val="FirstParagraph"/>
      </w:pPr>
      <w:r>
        <w:t xml:space="preserve">Manila's performance significantly outpaces other Philippine regions, demonstrating why it remains Diplomat's flagship territory. Key drivers include:</w:t>
      </w:r>
    </w:p>
    <w:p>
      <w:pPr>
        <w:numPr>
          <w:ilvl w:val="0"/>
          <w:numId w:val="1001"/>
        </w:numPr>
        <w:pStyle w:val="Compact"/>
      </w:pPr>
      <w:r>
        <w:rPr>
          <w:bCs/>
          <w:b/>
        </w:rPr>
        <w:t xml:space="preserve">Cosmopolitan Corporate Demand:</w:t>
      </w:r>
      <w:r>
        <w:t xml:space="preserve"> </w:t>
      </w:r>
      <w:r>
        <w:t xml:space="preserve">78% of sales originate from corporate accounts (Fortune 500 subsidiaries, government agencies, and multinational HQs), where Diplomat pens are standard for official correspondence.</w:t>
      </w:r>
    </w:p>
    <w:p>
      <w:pPr>
        <w:numPr>
          <w:ilvl w:val="0"/>
          <w:numId w:val="1001"/>
        </w:numPr>
        <w:pStyle w:val="Compact"/>
      </w:pPr>
      <w:r>
        <w:rPr>
          <w:bCs/>
          <w:b/>
        </w:rPr>
        <w:t xml:space="preserve">Retail Expansion:</w:t>
      </w:r>
      <w:r>
        <w:t xml:space="preserve"> </w:t>
      </w:r>
      <w:r>
        <w:t xml:space="preserve">Successful partnerships with SM Store Bonifacio High Street and Robinsons Mall Manila have increased foot traffic by 33% compared to Q2.</w:t>
      </w:r>
    </w:p>
    <w:p>
      <w:pPr>
        <w:numPr>
          <w:ilvl w:val="0"/>
          <w:numId w:val="1001"/>
        </w:numPr>
        <w:pStyle w:val="Compact"/>
      </w:pPr>
      <w:r>
        <w:rPr>
          <w:bCs/>
          <w:b/>
        </w:rPr>
        <w:t xml:space="preserve">Cultural Alignment:</w:t>
      </w:r>
      <w:r>
        <w:t xml:space="preserve"> </w:t>
      </w:r>
      <w:r>
        <w:t xml:space="preserve">Diplomat's "Personal Touch, Premium Signature" campaign resonated deeply during Manila's Hari ng Kalakalan (Trade Fair) events, positioning products as cultural assets rather than mere stationery.</w:t>
      </w:r>
    </w:p>
    <w:bookmarkEnd w:id="23"/>
    <w:bookmarkStart w:id="24" w:name="product-line-performance-deep-dive"/>
    <w:p>
      <w:pPr>
        <w:pStyle w:val="Heading2"/>
      </w:pPr>
      <w:r>
        <w:t xml:space="preserve">Product Line Performance Deep Dive</w:t>
      </w:r>
    </w:p>
    <w:p>
      <w:pPr>
        <w:pStyle w:val="FirstParagraph"/>
      </w:pPr>
      <w:r>
        <w:t xml:space="preserve">The Diplomat Classic Series fountain pens drove 52% of total sales growth. This success stems from localized packaging featuring Filipino motifs (e.g., "Sampaguita" ink refill designs) and strategic pricing in PHP that aligns with local premium market expectations. Notably, the newly launched Diplomat Manila Limited Edition Pen Set (featuring Philippine flag colors in resin) achieved 27% sell-through within 45 days at exclusive retailers like The Store Manila.</w:t>
      </w:r>
    </w:p>
    <w:p>
      <w:pPr>
        <w:pStyle w:val="BodyText"/>
      </w:pPr>
      <w:r>
        <w:t xml:space="preserve">The luxury notebooks category saw exceptional growth through corporate gifting programs. Diplomat's "Manila Executive Journal" line—featuring local landmark illustrations on covers—became a top choice for MNCs awarding employee recognition packages during Q3. Sales data confirms 64% of notebook units were purchased as bulk corporate gifts, representing a 28% increase in this segment versus last year.</w:t>
      </w:r>
    </w:p>
    <w:bookmarkEnd w:id="24"/>
    <w:bookmarkStart w:id="25" w:name="market-trends-strategic-opportunities"/>
    <w:p>
      <w:pPr>
        <w:pStyle w:val="Heading2"/>
      </w:pPr>
      <w:r>
        <w:t xml:space="preserve">Market Trends &amp; Strategic Opportunities</w:t>
      </w:r>
    </w:p>
    <w:p>
      <w:pPr>
        <w:pStyle w:val="FirstParagraph"/>
      </w:pPr>
      <w:r>
        <w:t xml:space="preserve">Manila's market reveals two critical trends for Diplomat's future strategy:</w:t>
      </w:r>
    </w:p>
    <w:p>
      <w:pPr>
        <w:numPr>
          <w:ilvl w:val="0"/>
          <w:numId w:val="1002"/>
        </w:numPr>
        <w:pStyle w:val="Compact"/>
      </w:pPr>
      <w:r>
        <w:rPr>
          <w:bCs/>
          <w:b/>
        </w:rPr>
        <w:t xml:space="preserve">Rising Demand for Digital-Physical Hybrid Products:</w:t>
      </w:r>
      <w:r>
        <w:t xml:space="preserve"> </w:t>
      </w:r>
      <w:r>
        <w:t xml:space="preserve">Corporates now seek Diplomat products that complement digital workflows (e.g., notebooks with QR codes linking to digital signature templates). A pilot program at Ayala Tower One saw 40% of corporate buyers request this feature.</w:t>
      </w:r>
    </w:p>
    <w:p>
      <w:pPr>
        <w:numPr>
          <w:ilvl w:val="0"/>
          <w:numId w:val="1002"/>
        </w:numPr>
        <w:pStyle w:val="Compact"/>
      </w:pPr>
      <w:r>
        <w:rPr>
          <w:bCs/>
          <w:b/>
        </w:rPr>
        <w:t xml:space="preserve">Philippine Cultural Integration:</w:t>
      </w:r>
      <w:r>
        <w:t xml:space="preserve"> </w:t>
      </w:r>
      <w:r>
        <w:t xml:space="preserve">Products incorporating local artistry (like the "Bayanihan" collaborative design with Filipino artists) generated 3x higher social media engagement than standard lines, proving cultural relevance drives sales.</w:t>
      </w:r>
    </w:p>
    <w:bookmarkEnd w:id="25"/>
    <w:bookmarkStart w:id="26" w:name="challenges-mitigation-strategies"/>
    <w:p>
      <w:pPr>
        <w:pStyle w:val="Heading2"/>
      </w:pPr>
      <w:r>
        <w:t xml:space="preserve">Challenges &amp; Mitigation Strategies</w:t>
      </w:r>
    </w:p>
    <w:p>
      <w:pPr>
        <w:pStyle w:val="FirstParagraph"/>
      </w:pPr>
      <w:r>
        <w:t xml:space="preserve">Despite strong performance, Manila operations faced challenges requiring immediate attention:</w:t>
      </w:r>
    </w:p>
    <w:p>
      <w:pPr>
        <w:numPr>
          <w:ilvl w:val="0"/>
          <w:numId w:val="1003"/>
        </w:numPr>
        <w:pStyle w:val="Compact"/>
      </w:pPr>
      <w:r>
        <w:rPr>
          <w:iCs/>
          <w:i/>
        </w:rPr>
        <w:t xml:space="preserve">Logistics Delays:</w:t>
      </w:r>
      <w:r>
        <w:t xml:space="preserve"> </w:t>
      </w:r>
      <w:r>
        <w:t xml:space="preserve">Import tariffs on pen components caused 14-day stockouts of the Classic Series. *Action Taken:* Partnered with Manila-based logistics firm Trans-Asia to establish a local assembly hub, reducing lead times by 65%.</w:t>
      </w:r>
    </w:p>
    <w:p>
      <w:pPr>
        <w:numPr>
          <w:ilvl w:val="0"/>
          <w:numId w:val="1003"/>
        </w:numPr>
        <w:pStyle w:val="Compact"/>
      </w:pPr>
      <w:r>
        <w:rPr>
          <w:iCs/>
          <w:i/>
        </w:rPr>
        <w:t xml:space="preserve">Rising Competition:</w:t>
      </w:r>
      <w:r>
        <w:t xml:space="preserve"> </w:t>
      </w:r>
      <w:r>
        <w:t xml:space="preserve">Local brands like "Makati Pencil Co." undercut pricing on entry-level products. *Action Taken:* Launched Diplomat's "Value Excellence" line with premium feel at 15% lower price point, capturing price-sensitive segments without devaluing the brand.</w:t>
      </w:r>
    </w:p>
    <w:bookmarkEnd w:id="26"/>
    <w:bookmarkStart w:id="27" w:name="strategic-recommendations-for-q4-2023"/>
    <w:p>
      <w:pPr>
        <w:pStyle w:val="Heading2"/>
      </w:pPr>
      <w:r>
        <w:t xml:space="preserve">Strategic Recommendations for Q4 2023</w:t>
      </w:r>
    </w:p>
    <w:p>
      <w:pPr>
        <w:pStyle w:val="FirstParagraph"/>
      </w:pPr>
      <w:r>
        <w:t xml:space="preserve">To sustain Manila's growth momentum, Diplomat Philippines proposes these focused initiatives:</w:t>
      </w:r>
    </w:p>
    <w:p>
      <w:pPr>
        <w:numPr>
          <w:ilvl w:val="0"/>
          <w:numId w:val="1004"/>
        </w:numPr>
        <w:pStyle w:val="Compact"/>
      </w:pPr>
      <w:r>
        <w:t xml:space="preserve">Launch "Diplomat Manila Heritage Collection" featuring traditional Filipino craftsmanship (e.g., abaca fiber covers, local wood finishes) targeting the 500+ corporate accounts in Makati and Bonifacio Global City.</w:t>
      </w:r>
    </w:p>
    <w:p>
      <w:pPr>
        <w:numPr>
          <w:ilvl w:val="0"/>
          <w:numId w:val="1004"/>
        </w:numPr>
        <w:pStyle w:val="Compact"/>
      </w:pPr>
      <w:r>
        <w:t xml:space="preserve">Create a dedicated Diplomat Manila loyalty program offering exclusive access to diplomatic events at the Philippine Embassy, leveraging cultural prestige for brand affinity.</w:t>
      </w:r>
    </w:p>
    <w:p>
      <w:pPr>
        <w:numPr>
          <w:ilvl w:val="0"/>
          <w:numId w:val="1004"/>
        </w:numPr>
        <w:pStyle w:val="Compact"/>
      </w:pPr>
      <w:r>
        <w:t xml:space="preserve">Expand partnership with SM Retail Group to open 3 new Diplomat-branded kiosks at high-footfall malls (Glorya Mall, Gateway Mall), specifically targeting corporate gift buyers during Q4 holiday season.</w:t>
      </w:r>
    </w:p>
    <w:bookmarkEnd w:id="27"/>
    <w:bookmarkStart w:id="28" w:name="conclusion"/>
    <w:p>
      <w:pPr>
        <w:pStyle w:val="Heading2"/>
      </w:pPr>
      <w:r>
        <w:t xml:space="preserve">Conclusion</w:t>
      </w:r>
    </w:p>
    <w:p>
      <w:pPr>
        <w:pStyle w:val="FirstParagraph"/>
      </w:pPr>
      <w:r>
        <w:t xml:space="preserve">The Diplomat Sales Report for Philippines Manila underscores the territory's pivotal role in our regional success. With 18.7% YoY growth and strategic market penetration, Manila has cemented its status as Diplomat's most valuable operational hub in Southeast Asia. Our localized approach—blending premium global standards with authentic Filipino cultural elements—has not only driven sales but also established Diplomat as a brand synonymous with professional excellence within Manila's business community. As we enter Q4, our focus remains on deepening this relationship through hyper-localized offerings while maintaining the iconic Diplomat quality that defines our global reputation. The Manila market continues to set the benchmark for how Diplomat can thrive in culturally rich, high-volume Asian markets—proving that when luxury meets local identity, exceptional results follow.</w:t>
      </w:r>
    </w:p>
    <w:p>
      <w:pPr>
        <w:pStyle w:val="BodyText"/>
      </w:pPr>
      <w:r>
        <w:rPr>
          <w:iCs/>
          <w:i/>
        </w:rPr>
        <w:t xml:space="preserve">Sales Report Prepared For: Diplomat Asia-Pacific Regional Management</w:t>
      </w:r>
      <w:r>
        <w:br/>
      </w:r>
      <w:r>
        <w:rPr>
          <w:iCs/>
          <w:i/>
        </w:rPr>
        <w:t xml:space="preserve">Prepared By: Philippines Manila Sales Operations Team</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Product Line - Philippines Manila Market</dc:title>
  <dc:creator/>
  <dc:language>en</dc:language>
  <cp:keywords/>
  <dcterms:created xsi:type="dcterms:W3CDTF">2026-07-23T15:16:27Z</dcterms:created>
  <dcterms:modified xsi:type="dcterms:W3CDTF">2026-07-23T15:16:27Z</dcterms:modified>
</cp:coreProperties>
</file>

<file path=docProps/custom.xml><?xml version="1.0" encoding="utf-8"?>
<Properties xmlns="http://schemas.openxmlformats.org/officeDocument/2006/custom-properties" xmlns:vt="http://schemas.openxmlformats.org/officeDocument/2006/docPropsVTypes"/>
</file>