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in</w:t>
      </w:r>
      <w:r>
        <w:t xml:space="preserve"> </w:t>
      </w:r>
      <w:r>
        <w:t xml:space="preserve">Qatar</w:t>
      </w:r>
      <w:r>
        <w:t xml:space="preserve"> </w:t>
      </w:r>
      <w:r>
        <w:t xml:space="preserve">Doha</w:t>
      </w:r>
    </w:p>
    <w:bookmarkStart w:id="27" w:name="X3028fb6f1905b616aa4c06f1636aca2838208a6"/>
    <w:p>
      <w:pPr>
        <w:pStyle w:val="Heading1"/>
      </w:pPr>
      <w:r>
        <w:t xml:space="preserve">Comprehensive Sales Report: Diplomat Brand Performance in Qatar Doha</w:t>
      </w:r>
    </w:p>
    <w:p>
      <w:pPr>
        <w:pStyle w:val="FirstParagraph"/>
      </w:pPr>
      <w:r>
        <w:rPr>
          <w:bCs/>
          <w:b/>
        </w:rPr>
        <w:t xml:space="preserve">Prepared For:</w:t>
      </w:r>
      <w:r>
        <w:t xml:space="preserve"> </w:t>
      </w:r>
      <w:r>
        <w:t xml:space="preserve">Global Leadership Team, Diplomat International</w:t>
      </w:r>
      <w:r>
        <w:br/>
      </w:r>
      <w:r>
        <w:rPr>
          <w:bCs/>
          <w:b/>
        </w:rPr>
        <w:t xml:space="preserve">Date:</w:t>
      </w:r>
      <w:r>
        <w:t xml:space="preserve"> </w:t>
      </w:r>
      <w:r>
        <w:t xml:space="preserve">October 26, 2023</w:t>
      </w:r>
      <w:r>
        <w:br/>
      </w:r>
      <w:r>
        <w:rPr>
          <w:bCs/>
          <w:b/>
        </w:rPr>
        <w:t xml:space="preserve">Region Covered:</w:t>
      </w:r>
      <w:r>
        <w:t xml:space="preserve"> </w:t>
      </w:r>
      <w:r>
        <w:t xml:space="preserve">Qatar Doha Metropolitan Area</w:t>
      </w:r>
    </w:p>
    <w:bookmarkStart w:id="20" w:name="i.-executive-summary"/>
    <w:p>
      <w:pPr>
        <w:pStyle w:val="Heading2"/>
      </w:pPr>
      <w:r>
        <w:t xml:space="preserve">I. Executive Summary</w:t>
      </w:r>
    </w:p>
    <w:p>
      <w:pPr>
        <w:pStyle w:val="FirstParagraph"/>
      </w:pPr>
      <w:r>
        <w:t xml:space="preserve">This Sales Report provides an in-depth analysis of Diplomat's market performance across the vibrant business landscape of Qatar Doha. The Diplomat brand has demonstrated remarkable growth momentum in this strategic Gulf market, with a 32% year-over-year increase in sales revenue during Q3 2023. As Qatar continues its ambitious Vision 2030 transformation, the Diplomat brand has strategically positioned itself as the preferred partner for premium corporate and government procurement solutions. This report details our current traction, competitive landscape, and actionable growth strategies to solidify Diplomat's leadership in Qatar Doha.</w:t>
      </w:r>
    </w:p>
    <w:bookmarkEnd w:id="20"/>
    <w:bookmarkStart w:id="21" w:name="X26a2baa74ff3db12faf79045315a0371c30c738"/>
    <w:p>
      <w:pPr>
        <w:pStyle w:val="Heading2"/>
      </w:pPr>
      <w:r>
        <w:t xml:space="preserve">II. Market Context: Qatar Doha Business Environment</w:t>
      </w:r>
    </w:p>
    <w:p>
      <w:pPr>
        <w:pStyle w:val="FirstParagraph"/>
      </w:pPr>
      <w:r>
        <w:t xml:space="preserve">The Qatari market, particularly Doha as the economic capital, presents unique opportunities for Diplomat due to its rapid infrastructure development and high-value procurement demands. With over 150 multinational corporations establishing regional headquarters in Doha, coupled with government initiatives like Qatar National Vision 2030 prioritizing local economic diversification, the demand for premium business solutions has never been stronger. Diplomat's entry into this market was strategically timed to align with Qatar's focus on quality procurement standards and diplomatic engagement. Our Sales Report confirms that Diplomat has successfully navigated Doha's sophisticated B2B marketplace, where 78% of clients prioritize supplier reliability over cost alone – a perfect match for our brand ethos.</w:t>
      </w:r>
    </w:p>
    <w:bookmarkEnd w:id="21"/>
    <w:bookmarkStart w:id="22" w:name="X651d7e53ff188993097a57dbe7898dae7deebf5"/>
    <w:p>
      <w:pPr>
        <w:pStyle w:val="Heading2"/>
      </w:pPr>
      <w:r>
        <w:t xml:space="preserve">III. Q3 2023 Sales Performance Highlights</w:t>
      </w:r>
    </w:p>
    <w:p>
      <w:pPr>
        <w:pStyle w:val="FirstParagraph"/>
      </w:pPr>
      <w:r>
        <w:rPr>
          <w:bCs/>
          <w:b/>
        </w:rPr>
        <w:t xml:space="preserve">Revenue Growth:</w:t>
      </w:r>
      <w:r>
        <w:t xml:space="preserve"> </w:t>
      </w:r>
      <w:r>
        <w:t xml:space="preserve">Total sales reached $4.8M (Q3 2023), up from $3.6M in Q3 2022, representing a robust 33% growth rate. This exceeds our regional target of 25% by 8 percentage points.</w:t>
      </w:r>
    </w:p>
    <w:p>
      <w:pPr>
        <w:pStyle w:val="BodyText"/>
      </w:pPr>
      <w:r>
        <w:rPr>
          <w:bCs/>
          <w:b/>
        </w:rPr>
        <w:t xml:space="preserve">Key Segments Driving Growth:</w:t>
      </w:r>
    </w:p>
    <w:p>
      <w:pPr>
        <w:numPr>
          <w:ilvl w:val="0"/>
          <w:numId w:val="1001"/>
        </w:numPr>
        <w:pStyle w:val="Compact"/>
      </w:pPr>
      <w:r>
        <w:rPr>
          <w:iCs/>
          <w:i/>
        </w:rPr>
        <w:t xml:space="preserve">Government Contracts (45% of revenue):</w:t>
      </w:r>
      <w:r>
        <w:t xml:space="preserve"> </w:t>
      </w:r>
      <w:r>
        <w:t xml:space="preserve">Secured three major framework agreements with Qatar General Directorate of Civil Aviation and the Ministry of Foreign Affairs, totaling $2.2M in Q3 alone.</w:t>
      </w:r>
    </w:p>
    <w:p>
      <w:pPr>
        <w:numPr>
          <w:ilvl w:val="0"/>
          <w:numId w:val="1001"/>
        </w:numPr>
        <w:pStyle w:val="Compact"/>
      </w:pPr>
      <w:r>
        <w:rPr>
          <w:iCs/>
          <w:i/>
        </w:rPr>
        <w:t xml:space="preserve">Corporate Sector (35%):</w:t>
      </w:r>
      <w:r>
        <w:t xml:space="preserve"> </w:t>
      </w:r>
      <w:r>
        <w:t xml:space="preserve">Expanded partnerships with leading entities including Qatar Petroleum, Oryx GTL, and Hamad International Airport management.</w:t>
      </w:r>
    </w:p>
    <w:p>
      <w:pPr>
        <w:numPr>
          <w:ilvl w:val="0"/>
          <w:numId w:val="1001"/>
        </w:numPr>
        <w:pStyle w:val="Compact"/>
      </w:pPr>
      <w:r>
        <w:rPr>
          <w:iCs/>
          <w:i/>
        </w:rPr>
        <w:t xml:space="preserve">High-End Hospitality (20%):</w:t>
      </w:r>
      <w:r>
        <w:t xml:space="preserve"> </w:t>
      </w:r>
      <w:r>
        <w:t xml:space="preserve">Diplomat's luxury executive stationery solutions now supply 18 premium hotels across Doha, including the Ritz-Carlton and St. Regis.</w:t>
      </w:r>
    </w:p>
    <w:p>
      <w:pPr>
        <w:pStyle w:val="FirstParagraph"/>
      </w:pPr>
      <w:r>
        <w:t xml:space="preserve">The Diplomat brand has achieved a remarkable 4.9/5 average client satisfaction score in Qatar Doha, significantly higher than regional competitors' averages (4.1/5). This excellence directly translates to our Sales Report's most critical metric: a 38% repeat business rate from established Qatari clients.</w:t>
      </w:r>
    </w:p>
    <w:bookmarkEnd w:id="22"/>
    <w:bookmarkStart w:id="23" w:name="X642cd1d535278e879e5427e2f7aa4eeed6d3e82"/>
    <w:p>
      <w:pPr>
        <w:pStyle w:val="Heading2"/>
      </w:pPr>
      <w:r>
        <w:t xml:space="preserve">IV. Strategic Analysis: Why Diplomat Resonates in Qatar Doha</w:t>
      </w:r>
    </w:p>
    <w:p>
      <w:pPr>
        <w:pStyle w:val="FirstParagraph"/>
      </w:pPr>
      <w:r>
        <w:t xml:space="preserve">Diplomat's success in Qatar Doha stems from three strategic pillars:</w:t>
      </w:r>
    </w:p>
    <w:p>
      <w:pPr>
        <w:numPr>
          <w:ilvl w:val="0"/>
          <w:numId w:val="1002"/>
        </w:numPr>
        <w:pStyle w:val="Compact"/>
      </w:pPr>
      <w:r>
        <w:rPr>
          <w:bCs/>
          <w:b/>
        </w:rPr>
        <w:t xml:space="preserve">Cultural Alignment:</w:t>
      </w:r>
      <w:r>
        <w:t xml:space="preserve"> </w:t>
      </w:r>
      <w:r>
        <w:t xml:space="preserve">Our solution for the Qatari market includes Arabic-English bilingual documentation and a dedicated cultural liaison team trained in Qatari business etiquette, addressing a critical gap competitors overlook.</w:t>
      </w:r>
    </w:p>
    <w:p>
      <w:pPr>
        <w:numPr>
          <w:ilvl w:val="0"/>
          <w:numId w:val="1002"/>
        </w:numPr>
        <w:pStyle w:val="Compact"/>
      </w:pPr>
      <w:r>
        <w:rPr>
          <w:bCs/>
          <w:b/>
        </w:rPr>
        <w:t xml:space="preserve">Government Partnership Model:</w:t>
      </w:r>
      <w:r>
        <w:t xml:space="preserve"> </w:t>
      </w:r>
      <w:r>
        <w:t xml:space="preserve">Diplomat developed a specialized procurement framework meeting Qatar's stringent Tawtheeq certification requirements, directly supporting Doha's local content development initiatives.</w:t>
      </w:r>
    </w:p>
    <w:p>
      <w:pPr>
        <w:numPr>
          <w:ilvl w:val="0"/>
          <w:numId w:val="1002"/>
        </w:numPr>
        <w:pStyle w:val="Compact"/>
      </w:pPr>
      <w:r>
        <w:rPr>
          <w:bCs/>
          <w:b/>
        </w:rPr>
        <w:t xml:space="preserve">Diplomatic Engagement Strategy:</w:t>
      </w:r>
      <w:r>
        <w:t xml:space="preserve"> </w:t>
      </w:r>
      <w:r>
        <w:t xml:space="preserve">Leveraging our global network, Diplomat hosted 4 high-level business forums at the Doha Marriott in Q3 2023, strengthening relationships with Qatar's diplomatic corps and key government stakeholders.</w:t>
      </w:r>
    </w:p>
    <w:p>
      <w:pPr>
        <w:pStyle w:val="FirstParagraph"/>
      </w:pPr>
      <w:r>
        <w:t xml:space="preserve">This targeted approach has made Diplomat synonymous with reliability in Qatar Doha's elite business circles. Our Sales Report analysis confirms that 67% of new clients were referred by existing government or corporate partners – a testament to the Diplomat brand's reputation.</w:t>
      </w:r>
    </w:p>
    <w:bookmarkEnd w:id="23"/>
    <w:bookmarkStart w:id="24" w:name="v.-challenges-and-mitigation-strategies"/>
    <w:p>
      <w:pPr>
        <w:pStyle w:val="Heading2"/>
      </w:pPr>
      <w:r>
        <w:t xml:space="preserve">V. Challenges and Mitigation Strategies</w:t>
      </w:r>
    </w:p>
    <w:p>
      <w:pPr>
        <w:pStyle w:val="FirstParagraph"/>
      </w:pPr>
      <w:r>
        <w:t xml:space="preserve">Despite strong growth, our Qatar Doha operation faces specific challenges:</w:t>
      </w:r>
    </w:p>
    <w:p>
      <w:pPr>
        <w:numPr>
          <w:ilvl w:val="0"/>
          <w:numId w:val="1003"/>
        </w:numPr>
        <w:pStyle w:val="Compact"/>
      </w:pPr>
      <w:r>
        <w:rPr>
          <w:iCs/>
          <w:i/>
        </w:rPr>
        <w:t xml:space="preserve">Supply Chain Complexity:</w:t>
      </w:r>
      <w:r>
        <w:t xml:space="preserve"> </w:t>
      </w:r>
      <w:r>
        <w:t xml:space="preserve">Tariff fluctuations on premium paper imports necessitated diversifying sourcing to UAE-based facilities. Diplomat implemented a regional hub model in Abu Dhabi, reducing lead times by 40% and stabilizing costs.</w:t>
      </w:r>
    </w:p>
    <w:p>
      <w:pPr>
        <w:numPr>
          <w:ilvl w:val="0"/>
          <w:numId w:val="1003"/>
        </w:numPr>
        <w:pStyle w:val="Compact"/>
      </w:pPr>
      <w:r>
        <w:t xml:space="preserve">Cultural Nuances: Initial marketing materials required adaptation for Qatar's conservative business culture. Diplomat's Doha team developed a localized campaign emphasizing "Precision in Every Detail" that resonated deeply with Qatari decision-makers.</w:t>
      </w:r>
    </w:p>
    <w:p>
      <w:pPr>
        <w:pStyle w:val="FirstParagraph"/>
      </w:pPr>
      <w:r>
        <w:t xml:space="preserve">These challenges have been successfully addressed through our dedicated Qatar Doha operations center, which has become a model for regional adaptation within the Diplomat brand. The Sales Report shows these adjustments directly contributed to our 22% increase in lead conversion rates in Q3 2023.</w:t>
      </w:r>
    </w:p>
    <w:bookmarkEnd w:id="24"/>
    <w:bookmarkStart w:id="25" w:name="vi.-future-growth-roadmap-for-qatar-doha"/>
    <w:p>
      <w:pPr>
        <w:pStyle w:val="Heading2"/>
      </w:pPr>
      <w:r>
        <w:t xml:space="preserve">VI. Future Growth Roadmap for Qatar Doha</w:t>
      </w:r>
    </w:p>
    <w:p>
      <w:pPr>
        <w:pStyle w:val="FirstParagraph"/>
      </w:pPr>
      <w:r>
        <w:t xml:space="preserve">To capitalize on Qatar's economic trajectory, Diplomat is implementing the following initiatives for 2024:</w:t>
      </w:r>
    </w:p>
    <w:p>
      <w:pPr>
        <w:numPr>
          <w:ilvl w:val="0"/>
          <w:numId w:val="1004"/>
        </w:numPr>
        <w:pStyle w:val="Compact"/>
      </w:pPr>
      <w:r>
        <w:rPr>
          <w:bCs/>
          <w:b/>
        </w:rPr>
        <w:t xml:space="preserve">Expansion into New Sectors:</w:t>
      </w:r>
      <w:r>
        <w:t xml:space="preserve"> </w:t>
      </w:r>
      <w:r>
        <w:t xml:space="preserve">Targeting the rapidly growing healthcare sector through partnerships with Hamad Medical Corporation and Sidra Medicine.</w:t>
      </w:r>
    </w:p>
    <w:p>
      <w:pPr>
        <w:numPr>
          <w:ilvl w:val="0"/>
          <w:numId w:val="1004"/>
        </w:numPr>
        <w:pStyle w:val="Compact"/>
      </w:pPr>
      <w:r>
        <w:rPr>
          <w:bCs/>
          <w:b/>
        </w:rPr>
        <w:t xml:space="preserve">Diplomat Qatar Academy:</w:t>
      </w:r>
      <w:r>
        <w:t xml:space="preserve"> </w:t>
      </w:r>
      <w:r>
        <w:t xml:space="preserve">Launching a premium executive training program in Doha focused on diplomatic communication and procurement best practices, directly supporting Vision 2030's human development goals.</w:t>
      </w:r>
    </w:p>
    <w:p>
      <w:pPr>
        <w:numPr>
          <w:ilvl w:val="0"/>
          <w:numId w:val="1004"/>
        </w:numPr>
        <w:pStyle w:val="Compact"/>
      </w:pPr>
      <w:r>
        <w:rPr>
          <w:bCs/>
          <w:b/>
        </w:rPr>
        <w:t xml:space="preserve">Sustainability Integration:</w:t>
      </w:r>
      <w:r>
        <w:t xml:space="preserve"> </w:t>
      </w:r>
      <w:r>
        <w:t xml:space="preserve">Developing eco-certified Diplomat stationery lines using locally sourced materials to align with Qatar's National Environmental Strategy.</w:t>
      </w:r>
    </w:p>
    <w:p>
      <w:pPr>
        <w:pStyle w:val="FirstParagraph"/>
      </w:pPr>
      <w:r>
        <w:t xml:space="preserve">These initiatives are projected to generate $6.5M in additional revenue by Q4 2024, representing a 35% growth over current levels. The Diplomat brand will continue prioritizing long-term relationship building over transactional sales – a philosophy deeply valued in Doha's business ecosystem.</w:t>
      </w:r>
    </w:p>
    <w:bookmarkEnd w:id="25"/>
    <w:bookmarkStart w:id="26" w:name="Xbb9e346bdb1685997cd83f9a8e25a0f0db34a33"/>
    <w:p>
      <w:pPr>
        <w:pStyle w:val="Heading2"/>
      </w:pPr>
      <w:r>
        <w:t xml:space="preserve">VII. Conclusion: Diplomat's Future in Qatar Doha</w:t>
      </w:r>
    </w:p>
    <w:p>
      <w:pPr>
        <w:pStyle w:val="FirstParagraph"/>
      </w:pPr>
      <w:r>
        <w:t xml:space="preserve">This Sales Report unequivocally demonstrates that Diplomat has become an indispensable partner for premium business solutions across Qatar Doha. Our growth trajectory, cultural intelligence, and strategic alignment with Qatar's national priorities position us not merely as a supplier but as a trusted catalyst for business excellence in the region. As Doha continues to host global events like the FIFA World Cup 2022 legacy initiatives and prepares for Expo 2030 planning, Diplomat's presence is more strategically vital than ever.</w:t>
      </w:r>
    </w:p>
    <w:p>
      <w:pPr>
        <w:pStyle w:val="BodyText"/>
      </w:pPr>
      <w:r>
        <w:t xml:space="preserve">The future of Diplomat in Qatar Doha is exceptionally bright. With our current market leadership, we are poised to become the benchmark for premium business solutions across the entire Gulf Cooperation Council (GCC) region. This Sales Report serves as both a celebration of achievements and a roadmap for sustained excellence – proving that when Diplomat engages with Qatar Doha, success is not just possible; it's inevitable.</w:t>
      </w:r>
    </w:p>
    <w:p>
      <w:pPr>
        <w:pStyle w:val="BodyText"/>
      </w:pPr>
      <w:r>
        <w:rPr>
          <w:bCs/>
          <w:b/>
        </w:rPr>
        <w:t xml:space="preserve">Prepared By:</w:t>
      </w:r>
      <w:r>
        <w:t xml:space="preserve"> </w:t>
      </w:r>
      <w:r>
        <w:t xml:space="preserve">Global Sales Strategy Division, Diplomat International</w:t>
      </w:r>
      <w:r>
        <w:br/>
      </w:r>
      <w:r>
        <w:rPr>
          <w:bCs/>
          <w:b/>
        </w:rPr>
        <w:t xml:space="preserve">Confidentiality Notice:</w:t>
      </w:r>
      <w:r>
        <w:t xml:space="preserve"> </w:t>
      </w:r>
      <w:r>
        <w:t xml:space="preserve">This document contains proprietary information of Diplomat International.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in Qatar Doha</dc:title>
  <dc:creator/>
  <dc:language>en</dc:language>
  <cp:keywords/>
  <dcterms:created xsi:type="dcterms:W3CDTF">2026-07-23T18:14:16Z</dcterms:created>
  <dcterms:modified xsi:type="dcterms:W3CDTF">2026-07-23T18:14:16Z</dcterms:modified>
</cp:coreProperties>
</file>

<file path=docProps/custom.xml><?xml version="1.0" encoding="utf-8"?>
<Properties xmlns="http://schemas.openxmlformats.org/officeDocument/2006/custom-properties" xmlns:vt="http://schemas.openxmlformats.org/officeDocument/2006/docPropsVTypes"/>
</file>