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8" w:name="Xb3a36ce91aef1ef92e1fb2c2e289209b7ea0485"/>
    <w:p>
      <w:pPr>
        <w:pStyle w:val="Heading1"/>
      </w:pPr>
      <w:r>
        <w:t xml:space="preserve">Comprehensive Sales Report: Diplomat Model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Diplomat Automotive Division</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exceptional market performance of the Diplomat luxury vehicle model across Russia Moscow, solidifying its position as the premium choice for diplomatic corps, high-net-worth individuals, and corporate executives in Russia's capital. In the pivotal Q3 2023 period alone, Diplomat achieved a 37% year-over-year sales growth within Russia Moscow territory, capturing 41% of the ultra-luxury segment market share. This performance underscores Diplomat's strategic alignment with Moscow's evolving luxury automotive demands and its unique value proposition for discerning clientele navigating Russia's complex diplomatic landscape.</w:t>
      </w:r>
    </w:p>
    <w:bookmarkEnd w:id="20"/>
    <w:bookmarkStart w:id="21" w:name="X8faeb4d97576e4e9323e3f8b7c1e326293042c4"/>
    <w:p>
      <w:pPr>
        <w:pStyle w:val="Heading2"/>
      </w:pPr>
      <w:r>
        <w:t xml:space="preserve">II. Market Context: Diplomat in Russia Moscow</w:t>
      </w:r>
    </w:p>
    <w:p>
      <w:pPr>
        <w:pStyle w:val="FirstParagraph"/>
      </w:pPr>
      <w:r>
        <w:t xml:space="preserve">Russia Moscow represents a critical growth corridor for Diplomat, where the city's 12 million residents include over 300 foreign diplomatic missions and a rapidly expanding ultra-wealthy demographic. The Diplomat model—engineered with enhanced climate control systems for Russia's harsh winters, reinforced chassis for urban infrastructure challenges, and bespoke interior finishes reflecting Russian cultural aesthetics—was specifically developed with Moscow's unique requirements in mind. Unlike competitors' generic luxury vehicles, Diplomat's Russia-specific adaptations have become a decisive factor in its market dominance.</w:t>
      </w:r>
    </w:p>
    <w:bookmarkEnd w:id="21"/>
    <w:bookmarkStart w:id="22" w:name="X380cbf1d9b03be8b023dd023c0f94f077998acf"/>
    <w:p>
      <w:pPr>
        <w:pStyle w:val="Heading2"/>
      </w:pPr>
      <w:r>
        <w:t xml:space="preserve">III. Sales Performance Breakdown: Russia Moscow Territory</w:t>
      </w:r>
    </w:p>
    <w:p>
      <w:pPr>
        <w:pStyle w:val="FirstParagraph"/>
      </w:pPr>
      <w:r>
        <w:t xml:space="preserve">Quarter</w:t>
      </w:r>
    </w:p>
    <w:p>
      <w:pPr>
        <w:pStyle w:val="BodyText"/>
      </w:pPr>
      <w:r>
        <w:t xml:space="preserve">Sales Volume (Units)</w:t>
      </w:r>
    </w:p>
    <w:p>
      <w:pPr>
        <w:pStyle w:val="BodyText"/>
      </w:pPr>
      <w:r>
        <w:t xml:space="preserve">YoY Growth</w:t>
      </w:r>
    </w:p>
    <w:p>
      <w:pPr>
        <w:pStyle w:val="BodyText"/>
      </w:pPr>
      <w:r>
        <w:t xml:space="preserve">Market Share (Ultra-Luxury Segment)</w:t>
      </w:r>
    </w:p>
    <w:p>
      <w:pPr>
        <w:pStyle w:val="BodyText"/>
      </w:pPr>
      <w:r>
        <w:t xml:space="preserve">Q1 2023</w:t>
      </w:r>
    </w:p>
    <w:p>
      <w:pPr>
        <w:pStyle w:val="BodyText"/>
      </w:pPr>
      <w:r>
        <w:t xml:space="preserve">48</w:t>
      </w:r>
    </w:p>
    <w:p>
      <w:pPr>
        <w:pStyle w:val="BodyText"/>
      </w:pPr>
      <w:r>
        <w:t xml:space="preserve">+19%</w:t>
      </w:r>
    </w:p>
    <w:p>
      <w:pPr>
        <w:pStyle w:val="BodyText"/>
      </w:pPr>
      <w:r>
        <w:t xml:space="preserve">34%</w:t>
      </w:r>
    </w:p>
    <w:p>
      <w:pPr>
        <w:pStyle w:val="BodyText"/>
      </w:pPr>
      <w:r>
        <w:t xml:space="preserve">Q2 2023</w:t>
      </w:r>
    </w:p>
    <w:p>
      <w:pPr>
        <w:pStyle w:val="BodyText"/>
      </w:pPr>
      <w:r>
        <w:t xml:space="preserve">67</w:t>
      </w:r>
    </w:p>
    <w:p>
      <w:pPr>
        <w:pStyle w:val="BodyText"/>
      </w:pPr>
      <w:r>
        <w:t xml:space="preserve">+28%</w:t>
      </w:r>
    </w:p>
    <w:p>
      <w:pPr>
        <w:pStyle w:val="BodyText"/>
      </w:pPr>
      <w:r>
        <w:t xml:space="preserve">37%</w:t>
      </w:r>
    </w:p>
    <w:p>
      <w:pPr>
        <w:pStyle w:val="BodyText"/>
      </w:pPr>
      <w:r>
        <w:t xml:space="preserve">Q3 2023 (Current)</w:t>
      </w:r>
    </w:p>
    <w:p>
      <w:pPr>
        <w:pStyle w:val="BodyText"/>
      </w:pPr>
      <w:r>
        <w:t xml:space="preserve">Q3 2023</w:t>
      </w:r>
    </w:p>
    <w:p>
      <w:pPr>
        <w:pStyle w:val="BodyText"/>
      </w:pPr>
      <w:r>
        <w:t xml:space="preserve">91</w:t>
      </w:r>
    </w:p>
    <w:p>
      <w:pPr>
        <w:pStyle w:val="BodyText"/>
      </w:pPr>
      <w:r>
        <w:t xml:space="preserve">+37%</w:t>
      </w:r>
    </w:p>
    <w:p>
      <w:pPr>
        <w:pStyle w:val="BodyText"/>
      </w:pPr>
      <w:r>
        <w:t xml:space="preserve">41%</w:t>
      </w:r>
    </w:p>
    <w:p>
      <w:pPr>
        <w:pStyle w:val="BodyText"/>
      </w:pPr>
      <w:r>
        <w:t xml:space="preserve">The Q3 surge was directly tied to Diplomat's strategic partnership with the Moscow International Business Forum (MIBF), where exclusive test drives for 200+ diplomatic delegates generated immediate interest. Notably, 68% of Diplomat buyers in Russia Moscow are current or former government officials and embassy staff—validating the vehicle's role as a status symbol within diplomatic circles.</w:t>
      </w:r>
    </w:p>
    <w:bookmarkEnd w:id="22"/>
    <w:bookmarkStart w:id="23" w:name="Xb79e730da569c785721f0e0a5cede4e6d743aec"/>
    <w:p>
      <w:pPr>
        <w:pStyle w:val="Heading2"/>
      </w:pPr>
      <w:r>
        <w:t xml:space="preserve">IV. Customer Insights: The Diplomat Client Profile</w:t>
      </w:r>
    </w:p>
    <w:p>
      <w:pPr>
        <w:pStyle w:val="FirstParagraph"/>
      </w:pPr>
      <w:r>
        <w:t xml:space="preserve">Data from Moscow customer interviews reveals that 83% of Diplomat purchasers prioritize "diplomatic credibility" over standard luxury attributes. This manifests in key features:</w:t>
      </w:r>
    </w:p>
    <w:p>
      <w:pPr>
        <w:numPr>
          <w:ilvl w:val="0"/>
          <w:numId w:val="1001"/>
        </w:numPr>
        <w:pStyle w:val="Compact"/>
      </w:pPr>
      <w:r>
        <w:rPr>
          <w:bCs/>
          <w:b/>
        </w:rPr>
        <w:t xml:space="preserve">Custom Embroidered Badges:</w:t>
      </w:r>
      <w:r>
        <w:t xml:space="preserve"> </w:t>
      </w:r>
      <w:r>
        <w:t xml:space="preserve">72% requested inclusion of their embassy's crest</w:t>
      </w:r>
    </w:p>
    <w:p>
      <w:pPr>
        <w:numPr>
          <w:ilvl w:val="0"/>
          <w:numId w:val="1001"/>
        </w:numPr>
        <w:pStyle w:val="Compact"/>
      </w:pPr>
      <w:r>
        <w:rPr>
          <w:bCs/>
          <w:b/>
        </w:rPr>
        <w:t xml:space="preserve">Climate-Adaptive Interiors:</w:t>
      </w:r>
      <w:r>
        <w:t xml:space="preserve"> </w:t>
      </w:r>
      <w:r>
        <w:t xml:space="preserve">95% cited seamless transition from Moscow's -20°C winters to indoor comfort</w:t>
      </w:r>
    </w:p>
    <w:p>
      <w:pPr>
        <w:numPr>
          <w:ilvl w:val="0"/>
          <w:numId w:val="1001"/>
        </w:numPr>
        <w:pStyle w:val="Compact"/>
      </w:pPr>
      <w:r>
        <w:rPr>
          <w:bCs/>
          <w:b/>
        </w:rPr>
        <w:t xml:space="preserve">Diplomatic Security Suite:</w:t>
      </w:r>
      <w:r>
        <w:t xml:space="preserve"> </w:t>
      </w:r>
      <w:r>
        <w:t xml:space="preserve">All vehicles include encrypted communication systems approved by Russian Foreign Ministry standards</w:t>
      </w:r>
    </w:p>
    <w:p>
      <w:pPr>
        <w:pStyle w:val="FirstParagraph"/>
      </w:pPr>
      <w:r>
        <w:t xml:space="preserve">One Moscow-based ambassador noted: "The Diplomat isn't just transportation; it's an extension of diplomatic protocol. Its presence at events carries weight no other vehicle does."</w:t>
      </w:r>
    </w:p>
    <w:bookmarkEnd w:id="23"/>
    <w:bookmarkStart w:id="24" w:name="v.-competitive-landscape-analysis"/>
    <w:p>
      <w:pPr>
        <w:pStyle w:val="Heading2"/>
      </w:pPr>
      <w:r>
        <w:t xml:space="preserve">V. Competitive Landscape Analysis</w:t>
      </w:r>
    </w:p>
    <w:p>
      <w:pPr>
        <w:pStyle w:val="FirstParagraph"/>
      </w:pPr>
      <w:r>
        <w:t xml:space="preserve">In Russia Moscow, Diplomat has decisively outperformed established rivals (Mercedes-Maybach, Rolls-Royce) by addressing unmet needs:</w:t>
      </w:r>
    </w:p>
    <w:p>
      <w:pPr>
        <w:numPr>
          <w:ilvl w:val="0"/>
          <w:numId w:val="1002"/>
        </w:numPr>
        <w:pStyle w:val="Compact"/>
      </w:pPr>
      <w:r>
        <w:t xml:space="preserve">Competitors' vehicles lacked winter-specific engineering, requiring costly modifications for Moscow conditions</w:t>
      </w:r>
    </w:p>
    <w:p>
      <w:pPr>
        <w:numPr>
          <w:ilvl w:val="0"/>
          <w:numId w:val="1002"/>
        </w:numPr>
        <w:pStyle w:val="Compact"/>
      </w:pPr>
      <w:r>
        <w:t xml:space="preserve">Diplomat's localized service network—12 certified dealerships across Moscow including a dedicated embassy concierge program—ensures 98% same-day maintenance response times</w:t>
      </w:r>
    </w:p>
    <w:p>
      <w:pPr>
        <w:numPr>
          <w:ilvl w:val="0"/>
          <w:numId w:val="1002"/>
        </w:numPr>
        <w:pStyle w:val="Compact"/>
      </w:pPr>
      <w:r>
        <w:t xml:space="preserve">The Diplomat's "Ambassador's Experience" package (including Kremlin-authorized parking privileges) is unmatched in the segment</w:t>
      </w:r>
    </w:p>
    <w:p>
      <w:pPr>
        <w:pStyle w:val="FirstParagraph"/>
      </w:pPr>
      <w:r>
        <w:t xml:space="preserve">This strategic differentiation has shrunk competitors' Moscow market share from 62% (Q1 2022) to 59% today.</w:t>
      </w:r>
    </w:p>
    <w:bookmarkEnd w:id="24"/>
    <w:bookmarkStart w:id="25" w:name="X0bab1ea1b44022993cd4fe3ee83c206baa569c0"/>
    <w:p>
      <w:pPr>
        <w:pStyle w:val="Heading2"/>
      </w:pPr>
      <w:r>
        <w:t xml:space="preserve">VI. Challenges and Strategic Opportunities</w:t>
      </w:r>
    </w:p>
    <w:p>
      <w:pPr>
        <w:pStyle w:val="FirstParagraph"/>
      </w:pPr>
      <w:r>
        <w:rPr>
          <w:bCs/>
          <w:b/>
        </w:rPr>
        <w:t xml:space="preserve">Challenges:</w:t>
      </w:r>
      <w:r>
        <w:t xml:space="preserve"> </w:t>
      </w:r>
      <w:r>
        <w:t xml:space="preserve">Currency volatility impacted pricing in Q1, requiring a temporary discount structure that reduced margins by 8%. However, we swiftly mitigated this through localized production of climate-control components at our Moscow assembly facility.</w:t>
      </w:r>
    </w:p>
    <w:p>
      <w:pPr>
        <w:pStyle w:val="BodyText"/>
      </w:pPr>
      <w:r>
        <w:rPr>
          <w:bCs/>
          <w:b/>
        </w:rPr>
        <w:t xml:space="preserve">Opportunities:</w:t>
      </w:r>
    </w:p>
    <w:p>
      <w:pPr>
        <w:numPr>
          <w:ilvl w:val="0"/>
          <w:numId w:val="1003"/>
        </w:numPr>
        <w:pStyle w:val="Compact"/>
      </w:pPr>
      <w:r>
        <w:rPr>
          <w:iCs/>
          <w:i/>
        </w:rPr>
        <w:t xml:space="preserve">Diplomat Fleet Program Expansion:</w:t>
      </w:r>
      <w:r>
        <w:t xml:space="preserve"> </w:t>
      </w:r>
      <w:r>
        <w:t xml:space="preserve">Secured a 15-unit order from the Russian Ministry of Foreign Affairs for diplomatic couriers, representing $2.3M in contracts</w:t>
      </w:r>
    </w:p>
    <w:p>
      <w:pPr>
        <w:numPr>
          <w:ilvl w:val="0"/>
          <w:numId w:val="1003"/>
        </w:numPr>
        <w:pStyle w:val="Compact"/>
      </w:pPr>
      <w:r>
        <w:rPr>
          <w:iCs/>
          <w:i/>
        </w:rPr>
        <w:t xml:space="preserve">Moscow Diplomatic Community Events:</w:t>
      </w:r>
      <w:r>
        <w:t xml:space="preserve"> </w:t>
      </w:r>
      <w:r>
        <w:t xml:space="preserve">Hosted quarterly "Diplomat Conversations" at the Kremlin's Foreign Affairs Hall, generating 240+ qualified leads</w:t>
      </w:r>
    </w:p>
    <w:p>
      <w:pPr>
        <w:numPr>
          <w:ilvl w:val="0"/>
          <w:numId w:val="1003"/>
        </w:numPr>
        <w:pStyle w:val="Compact"/>
      </w:pPr>
      <w:r>
        <w:rPr>
          <w:iCs/>
          <w:i/>
        </w:rPr>
        <w:t xml:space="preserve">Sustainable Diplomat Initiative:</w:t>
      </w:r>
      <w:r>
        <w:t xml:space="preserve"> </w:t>
      </w:r>
      <w:r>
        <w:t xml:space="preserve">Launching a hybrid variant in Q1 2024, meeting Russia's new eco-standards while maintaining luxury credentials</w:t>
      </w:r>
    </w:p>
    <w:bookmarkEnd w:id="25"/>
    <w:bookmarkStart w:id="27" w:name="vii.-conclusion-and-strategic-outlook"/>
    <w:p>
      <w:pPr>
        <w:pStyle w:val="Heading2"/>
      </w:pPr>
      <w:r>
        <w:t xml:space="preserve">VII. Conclusion and Strategic Outlook</w:t>
      </w:r>
    </w:p>
    <w:p>
      <w:pPr>
        <w:pStyle w:val="FirstParagraph"/>
      </w:pPr>
      <w:r>
        <w:t xml:space="preserve">The Diplomat model has transcended being merely a luxury vehicle in Russia Moscow—it has become an essential diplomatic tool. This Sales Report confirms Diplomat's unique position as the only vehicle trusted by Russia's diplomatic community for high-stakes official engagements. As the capital city's ultra-luxury market grows at 12% annually (per Rosstat), our focus on Moscow-specific customization and relationship-driven sales will drive further dominance.</w:t>
      </w:r>
    </w:p>
    <w:p>
      <w:pPr>
        <w:pStyle w:val="BodyText"/>
      </w:pPr>
      <w:r>
        <w:t xml:space="preserve">We project Diplomat to capture 48% of Russia Moscow's luxury segment by Q1 2024, with revenue exceeding $37 million in the region. The Diplomat model has proven that deep market understanding—particularly regarding diplomatic protocols and climate challenges—is the ultimate competitive advantage. For any automotive brand entering Russia Moscow, this report demonstrates that success requires more than just a premium product; it demands cultural intelligence embedded into every vehicle and sales interaction.</w:t>
      </w:r>
    </w:p>
    <w:p>
      <w:pPr>
        <w:pStyle w:val="BodyText"/>
      </w:pPr>
      <w:r>
        <w:rPr>
          <w:bCs/>
          <w:b/>
        </w:rPr>
        <w:t xml:space="preserve">Prepared By:</w:t>
      </w:r>
      <w:r>
        <w:t xml:space="preserve"> </w:t>
      </w:r>
      <w:r>
        <w:t xml:space="preserve">Elena Petrova, Head of Eastern European Sales</w:t>
      </w:r>
      <w:r>
        <w:br/>
      </w:r>
      <w:r>
        <w:rPr>
          <w:bCs/>
          <w:b/>
        </w:rPr>
        <w:t xml:space="preserve">Contact:</w:t>
      </w:r>
      <w:r>
        <w:t xml:space="preserve"> </w:t>
      </w:r>
      <w:r>
        <w:t xml:space="preserve">epetrova@diplomat-auto.com | +7 (495) 789-0123</w:t>
      </w:r>
    </w:p>
    <w:bookmarkStart w:id="26" w:name="Xd567ae8130e96d28d8ab64c87229f2c710ff02b"/>
    <w:p>
      <w:pPr>
        <w:pStyle w:val="Heading3"/>
      </w:pPr>
      <w:r>
        <w:t xml:space="preserve">Diplomat: Where Luxury Meets Diplomacy in Russia Moscow</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Russia Moscow</dc:title>
  <dc:creator/>
  <dc:language>en</dc:language>
  <cp:keywords/>
  <dcterms:created xsi:type="dcterms:W3CDTF">2026-07-24T14:46:35Z</dcterms:created>
  <dcterms:modified xsi:type="dcterms:W3CDTF">2026-07-24T14:46:35Z</dcterms:modified>
</cp:coreProperties>
</file>

<file path=docProps/custom.xml><?xml version="1.0" encoding="utf-8"?>
<Properties xmlns="http://schemas.openxmlformats.org/officeDocument/2006/custom-properties" xmlns:vt="http://schemas.openxmlformats.org/officeDocument/2006/docPropsVTypes"/>
</file>