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b66485fc1cc8efd002507e4da7ce25a168c8ba"/>
    <w:p>
      <w:pPr>
        <w:pStyle w:val="Heading1"/>
      </w:pPr>
      <w:r>
        <w:t xml:space="preserve">Comprehensive Sales Report: Diplomat Market Performance in Russia Saint Petersburg</w:t>
      </w:r>
    </w:p>
    <w:p>
      <w:pPr>
        <w:pStyle w:val="FirstParagraph"/>
      </w:pPr>
      <w:r>
        <w:rPr>
          <w:bCs/>
          <w:b/>
        </w:rPr>
        <w:t xml:space="preserve">Prepared for Executive Leadership | Q3 2023 | Confidential</w:t>
      </w:r>
    </w:p>
    <w:bookmarkStart w:id="20" w:name="i.-executive-summary"/>
    <w:p>
      <w:pPr>
        <w:pStyle w:val="Heading2"/>
      </w:pPr>
      <w:r>
        <w:t xml:space="preserve">I. Executive Summary</w:t>
      </w:r>
    </w:p>
    <w:p>
      <w:pPr>
        <w:pStyle w:val="FirstParagraph"/>
      </w:pPr>
      <w:r>
        <w:t xml:space="preserve">This Sales Report details the strategic performance of Diplomat, our premium business solutions division, across the critical Russia Saint Petersburg market. As a cornerstone of our Eastern European growth strategy, Diplomat has demonstrated exceptional resilience and market penetration in this dynamic economic hub. Despite regional economic headwinds, Diplomat achieved 18% year-over-year sales growth in Russia Saint Petersburg during Q3 2023, outperforming both sector averages and our internal targets. This report provides actionable insights for sustaining momentum in one of Russia's most lucrative business centers.</w:t>
      </w:r>
    </w:p>
    <w:bookmarkEnd w:id="20"/>
    <w:bookmarkStart w:id="21" w:name="Xd4dc9c462e3ff7df807f868a37353e2a3988691"/>
    <w:p>
      <w:pPr>
        <w:pStyle w:val="Heading2"/>
      </w:pPr>
      <w:r>
        <w:t xml:space="preserve">II. Market Context: Why Diplomat Thrives in Russia Saint Petersburg</w:t>
      </w:r>
    </w:p>
    <w:p>
      <w:pPr>
        <w:pStyle w:val="FirstParagraph"/>
      </w:pPr>
      <w:r>
        <w:t xml:space="preserve">Saint Petersburg stands as Russia's second-largest economic engine, housing 40% of the nation's manufacturing exports and serving as a primary gateway for European business engagement. For Diplomat, this strategic location offers unparalleled access to multinational corporations, state-owned enterprises (SOEs), and diplomatic missions—precisely where our premium business ecosystem solutions deliver maximum value. The city's recent designation as a "Special Economic Zone" has accelerated demand for Diplomat's integrated communication platforms among Fortune 500 subsidiaries operating in Russia Saint Petersburg. Notably, 72% of Diplomat's Q3 contracts originated from clients within the city's central business district (CBD), confirming our localized market strategy's effectiveness.</w:t>
      </w:r>
    </w:p>
    <w:bookmarkEnd w:id="21"/>
    <w:bookmarkStart w:id="22" w:name="Xbecf63da9e96a52907095f4b64a01476822c404"/>
    <w:p>
      <w:pPr>
        <w:pStyle w:val="Heading2"/>
      </w:pPr>
      <w:r>
        <w:t xml:space="preserve">III. Diplomat Sales Performance: Key Metrics (Russia Saint Petersburg)</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(RUB)</w:t>
      </w:r>
    </w:p>
    <w:p>
      <w:pPr>
        <w:pStyle w:val="BodyText"/>
      </w:pPr>
      <w:r>
        <w:t xml:space="preserve">1.84 Bn</w:t>
      </w:r>
    </w:p>
    <w:p>
      <w:pPr>
        <w:pStyle w:val="BodyText"/>
      </w:pPr>
      <w:r>
        <w:t xml:space="preserve">1.56 Bn</w:t>
      </w:r>
    </w:p>
    <w:p>
      <w:pPr>
        <w:pStyle w:val="BodyText"/>
      </w:pPr>
      <w:r>
        <w:t xml:space="preserve">+18.0%</w:t>
      </w:r>
    </w:p>
    <w:p>
      <w:pPr>
        <w:pStyle w:val="BodyText"/>
      </w:pPr>
      <w:r>
        <w:t xml:space="preserve">New Client Acquisition</w:t>
      </w:r>
    </w:p>
    <w:p>
      <w:pPr>
        <w:pStyle w:val="BodyText"/>
      </w:pPr>
      <w:r>
        <w:t xml:space="preserve">27 Contracts</w:t>
      </w:r>
    </w:p>
    <w:p>
      <w:pPr>
        <w:pStyle w:val="BodyText"/>
      </w:pPr>
      <w:r>
        <w:t xml:space="preserve">19 Contracts</w:t>
      </w:r>
    </w:p>
    <w:p>
      <w:pPr>
        <w:pStyle w:val="BodyText"/>
      </w:pPr>
      <w:r>
        <w:t xml:space="preserve">% Change (YoY)</w:t>
      </w:r>
    </w:p>
    <w:p>
      <w:pPr>
        <w:pStyle w:val="BodyText"/>
      </w:pPr>
      <w:r>
        <w:t xml:space="preserve">+42.1%</w:t>
      </w:r>
    </w:p>
    <w:p>
      <w:pPr>
        <w:pStyle w:val="BodyText"/>
      </w:pPr>
      <w:r>
        <w:t xml:space="preserve">Average Deal Size</w:t>
      </w:r>
    </w:p>
    <w:p>
      <w:pPr>
        <w:pStyle w:val="BodyText"/>
      </w:pPr>
      <w:r>
        <w:t xml:space="preserve">RUB 68.5M</w:t>
      </w:r>
    </w:p>
    <w:p>
      <w:pPr>
        <w:pStyle w:val="BodyText"/>
      </w:pPr>
      <w:r>
        <w:t xml:space="preserve">RUB 59.2M</w:t>
      </w:r>
    </w:p>
    <w:p>
      <w:pPr>
        <w:pStyle w:val="BodyText"/>
      </w:pPr>
      <w:r>
        <w:t xml:space="preserve">+15.7%</w:t>
      </w:r>
    </w:p>
    <w:p>
      <w:pPr>
        <w:pStyle w:val="BodyText"/>
      </w:pPr>
      <w:r>
        <w:t xml:space="preserve">Market Share (Enterprise Solutions)</w:t>
      </w:r>
    </w:p>
    <w:p>
      <w:pPr>
        <w:pStyle w:val="BodyText"/>
      </w:pPr>
      <w:r>
        <w:t xml:space="preserve">28.7%</w:t>
      </w:r>
    </w:p>
    <w:p>
      <w:pPr>
        <w:pStyle w:val="BodyText"/>
      </w:pPr>
      <w:r>
        <w:t xml:space="preserve">23.4%</w:t>
      </w:r>
    </w:p>
    <w:p>
      <w:pPr>
        <w:pStyle w:val="BodyText"/>
      </w:pPr>
      <w:r>
        <w:t xml:space="preserve">+5.3 pts</w:t>
      </w:r>
    </w:p>
    <w:p>
      <w:pPr>
        <w:pStyle w:val="BodyText"/>
      </w:pPr>
      <w:r>
        <w:t xml:space="preserve">The Diplomat sales team's deep cultural understanding of Russia Saint Petersburg's business ecosystem proved decisive in closing high-value deals with key accounts including Sberbank's Saint Petersburg branch, Lukoil Regional Headquarters, and the Russian Federal Treasury Office (Petersburg). Diplomat's localized approach—featuring Russian-language platform interfaces and on-ground support teams based in Nevsky Prospect—has elevated our Net Promoter Score (NPS) to 76 in this market, significantly above the industry benchmark of 58.</w:t>
      </w:r>
    </w:p>
    <w:bookmarkEnd w:id="22"/>
    <w:bookmarkStart w:id="23" w:name="Xf9bfd599cdeb67ef8678fc6b21cd3e5c52d8a8e"/>
    <w:p>
      <w:pPr>
        <w:pStyle w:val="Heading2"/>
      </w:pPr>
      <w:r>
        <w:t xml:space="preserve">IV. Strategic Insights: Diplomat's Competitive Edge</w:t>
      </w:r>
    </w:p>
    <w:p>
      <w:pPr>
        <w:pStyle w:val="FirstParagraph"/>
      </w:pPr>
      <w:r>
        <w:t xml:space="preserve">In the fiercely competitive landscape of Russia Saint Petersburg enterprise software, Diplomat has established three critical differentiators:</w:t>
      </w:r>
    </w:p>
    <w:p>
      <w:pPr>
        <w:numPr>
          <w:ilvl w:val="0"/>
          <w:numId w:val="1001"/>
        </w:numPr>
        <w:pStyle w:val="Compact"/>
      </w:pPr>
      <w:r>
        <w:rPr>
          <w:bCs/>
          <w:b/>
        </w:rPr>
        <w:t xml:space="preserve">Geopolitical Intelligence Integration:</w:t>
      </w:r>
      <w:r>
        <w:t xml:space="preserve"> </w:t>
      </w:r>
      <w:r>
        <w:t xml:space="preserve">Our Diplomat platform now includes real-time compliance modules aligned with Saint Petersburg's evolving regulatory frameworks, giving clients a 30% faster audit turnaround. This feature directly addressed client pain points highlighted in our Q2 Russia Saint Petersburg market survey.</w:t>
      </w:r>
    </w:p>
    <w:p>
      <w:pPr>
        <w:numPr>
          <w:ilvl w:val="0"/>
          <w:numId w:val="1001"/>
        </w:numPr>
        <w:pStyle w:val="Compact"/>
      </w:pPr>
      <w:r>
        <w:rPr>
          <w:bCs/>
          <w:b/>
        </w:rPr>
        <w:t xml:space="preserve">Diplomatic Network Leverage:</w:t>
      </w:r>
      <w:r>
        <w:t xml:space="preserve"> </w:t>
      </w:r>
      <w:r>
        <w:t xml:space="preserve">Diplomat's partnership with the Russian Ministry of Foreign Affairs has facilitated access to government procurement channels previously restricted to foreign vendors. In Q3, this yielded a landmark 480M RUB contract with the Saint Petersburg Consular Corps.</w:t>
      </w:r>
    </w:p>
    <w:p>
      <w:pPr>
        <w:numPr>
          <w:ilvl w:val="0"/>
          <w:numId w:val="1001"/>
        </w:numPr>
        <w:pStyle w:val="Compact"/>
      </w:pPr>
      <w:r>
        <w:rPr>
          <w:bCs/>
          <w:b/>
        </w:rPr>
        <w:t xml:space="preserve">Hyper-Local Talent Development:</w:t>
      </w:r>
      <w:r>
        <w:t xml:space="preserve"> </w:t>
      </w:r>
      <w:r>
        <w:t xml:space="preserve">Our Diplomat Academy in Saint Petersburg trained 147 local professionals in platform management, creating a self-sustaining service ecosystem. This reduced client onboarding time by 40% and strengthened our community presence—critical for long-term Russia Saint Petersburg market retention.</w:t>
      </w:r>
    </w:p>
    <w:bookmarkEnd w:id="23"/>
    <w:bookmarkStart w:id="24" w:name="v.-challenges-mitigation-strategies"/>
    <w:p>
      <w:pPr>
        <w:pStyle w:val="Heading2"/>
      </w:pPr>
      <w:r>
        <w:t xml:space="preserve">V. Challenges &amp; Mitigation Strategies</w:t>
      </w:r>
    </w:p>
    <w:p>
      <w:pPr>
        <w:pStyle w:val="FirstParagraph"/>
      </w:pPr>
      <w:r>
        <w:t xml:space="preserve">While results are strong, two challenges required immediate attention:</w:t>
      </w:r>
    </w:p>
    <w:p>
      <w:pPr>
        <w:numPr>
          <w:ilvl w:val="0"/>
          <w:numId w:val="1002"/>
        </w:numPr>
        <w:pStyle w:val="Compact"/>
      </w:pPr>
      <w:r>
        <w:rPr>
          <w:bCs/>
          <w:b/>
        </w:rPr>
        <w:t xml:space="preserve">Currency Volatility Impact (8% Revenue Decline):</w:t>
      </w:r>
      <w:r>
        <w:t xml:space="preserve"> </w:t>
      </w:r>
      <w:r>
        <w:t xml:space="preserve">Fluctuations in RUB/EUR rates during Q3 impacted projected profits. Diplomat implemented dynamic pricing models for Russia Saint Petersburg contracts, locking 70% of deals in EUR to stabilize margins. This mitigated a potential 12M RUB profit loss.</w:t>
      </w:r>
    </w:p>
    <w:p>
      <w:pPr>
        <w:numPr>
          <w:ilvl w:val="0"/>
          <w:numId w:val="1002"/>
        </w:numPr>
        <w:pStyle w:val="Compact"/>
      </w:pPr>
      <w:r>
        <w:rPr>
          <w:bCs/>
          <w:b/>
        </w:rPr>
        <w:t xml:space="preserve">Competition from Local Players:</w:t>
      </w:r>
      <w:r>
        <w:t xml:space="preserve"> </w:t>
      </w:r>
      <w:r>
        <w:t xml:space="preserve">Companies like "NovoPetro" aggressively undercut Diplomat on pricing. Our response focused on value-based selling—emphasizing Diplomat's 50% lower total cost of ownership through automation. This strategy protected 92% of our high-value accounts in Russia Saint Petersburg.</w:t>
      </w:r>
    </w:p>
    <w:bookmarkEnd w:id="24"/>
    <w:bookmarkStart w:id="25" w:name="X774ea265b04a95d9bebfd0cf8b0b7867662fbdb"/>
    <w:p>
      <w:pPr>
        <w:pStyle w:val="Heading2"/>
      </w:pPr>
      <w:r>
        <w:t xml:space="preserve">VI. Future Strategy: Scaling Diplomat in Russia Saint Petersburg</w:t>
      </w:r>
    </w:p>
    <w:p>
      <w:pPr>
        <w:pStyle w:val="FirstParagraph"/>
      </w:pPr>
      <w:r>
        <w:t xml:space="preserve">Based on this Sales Report, we propose three strategic initiatives to dominate the Russia Saint Petersburg market:</w:t>
      </w:r>
    </w:p>
    <w:p>
      <w:pPr>
        <w:numPr>
          <w:ilvl w:val="0"/>
          <w:numId w:val="1003"/>
        </w:numPr>
        <w:pStyle w:val="Compact"/>
      </w:pPr>
      <w:r>
        <w:rPr>
          <w:bCs/>
          <w:b/>
        </w:rPr>
        <w:t xml:space="preserve">Diplomat Innovation Hub Launch:</w:t>
      </w:r>
      <w:r>
        <w:t xml:space="preserve"> </w:t>
      </w:r>
      <w:r>
        <w:t xml:space="preserve">Establish a dedicated R&amp;D center in Saint Petersburg's Technopolis district by Q1 2024 to co-create solutions with local enterprises. Initial focus: AI-driven supply chain analytics for the city's automotive cluster.</w:t>
      </w:r>
    </w:p>
    <w:p>
      <w:pPr>
        <w:numPr>
          <w:ilvl w:val="0"/>
          <w:numId w:val="1003"/>
        </w:numPr>
        <w:pStyle w:val="Compact"/>
      </w:pPr>
      <w:r>
        <w:rPr>
          <w:bCs/>
          <w:b/>
        </w:rPr>
        <w:t xml:space="preserve">Saint Petersburg Diplomatic Summit:</w:t>
      </w:r>
      <w:r>
        <w:t xml:space="preserve"> </w:t>
      </w:r>
      <w:r>
        <w:t xml:space="preserve">Host an annual industry event at the Hermitage Museum in October 2024, positioning Diplomat as the nexus of business and diplomacy. Targeting 150+ senior executives from Russia Saint Petersburg's top corporations and embassies.</w:t>
      </w:r>
    </w:p>
    <w:p>
      <w:pPr>
        <w:numPr>
          <w:ilvl w:val="0"/>
          <w:numId w:val="1003"/>
        </w:numPr>
        <w:pStyle w:val="Compact"/>
      </w:pPr>
      <w:r>
        <w:rPr>
          <w:bCs/>
          <w:b/>
        </w:rPr>
        <w:t xml:space="preserve">Market Expansion Beyond CBD:</w:t>
      </w:r>
      <w:r>
        <w:t xml:space="preserve"> </w:t>
      </w:r>
      <w:r>
        <w:t xml:space="preserve">Develop tailored solutions for Saint Petersburg's emerging districts (Krasnoselskoye, Kupchino) with 30% higher growth potential. Pilot program launched in September 2023 secured contracts from two major healthcare networks.</w:t>
      </w:r>
    </w:p>
    <w:bookmarkEnd w:id="25"/>
    <w:bookmarkStart w:id="26" w:name="X8ee42141c60d3c8ab13c1d70b715312357fb34f"/>
    <w:p>
      <w:pPr>
        <w:pStyle w:val="Heading2"/>
      </w:pPr>
      <w:r>
        <w:t xml:space="preserve">VII. Conclusion: Diplomat's Enduring Value in Russia Saint Petersburg</w:t>
      </w:r>
    </w:p>
    <w:p>
      <w:pPr>
        <w:pStyle w:val="FirstParagraph"/>
      </w:pPr>
      <w:r>
        <w:t xml:space="preserve">This Sales Report unequivocally confirms Diplomat as a strategic growth engine for our global portfolio within Russia Saint Petersburg. Our 18% revenue surge in Q3—driven by market-specific innovations and deep local integration—proves that Diplomat isn't merely selling software; we're embedding ourselves into the operational DNA of Saint Petersburg's business ecosystem. The city's unique blend of historical prestige, economic dynamism, and diplomatic significance makes it the ideal proving ground for our global strategy.</w:t>
      </w:r>
    </w:p>
    <w:p>
      <w:pPr>
        <w:pStyle w:val="BodyText"/>
      </w:pPr>
      <w:r>
        <w:t xml:space="preserve">As Russia Saint Petersburg continues to evolve as a pivotal node in Eurasian trade corridors, Diplomat's localized approach positions us to capture 35%+ market share by 2025. We recommend doubling down on our Russia Saint Petersburg initiatives, with all resources allocated toward scaling the Diplomat model across this high-potential market. The data is clear: where Diplomat invests in understanding the Saint Petersburg business ethos, we achieve extraordinary returns.</w:t>
      </w:r>
    </w:p>
    <w:p>
      <w:pPr>
        <w:pStyle w:val="BodyText"/>
      </w:pPr>
      <w:r>
        <w:rPr>
          <w:bCs/>
          <w:b/>
        </w:rPr>
        <w:t xml:space="preserve">Appendix Note:</w:t>
      </w:r>
      <w:r>
        <w:t xml:space="preserve"> </w:t>
      </w:r>
      <w:r>
        <w:t xml:space="preserve">All data verified by Diplomat's Russia Saint Petersburg Market Intelligence Unit. Full dataset available upon request for executive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Russia Saint Petersburg</dc:title>
  <dc:creator/>
  <dc:language>en</dc:language>
  <cp:keywords/>
  <dcterms:created xsi:type="dcterms:W3CDTF">2026-06-06T11:47:57Z</dcterms:created>
  <dcterms:modified xsi:type="dcterms:W3CDTF">2026-06-06T11:47:57Z</dcterms:modified>
</cp:coreProperties>
</file>

<file path=docProps/custom.xml><?xml version="1.0" encoding="utf-8"?>
<Properties xmlns="http://schemas.openxmlformats.org/officeDocument/2006/custom-properties" xmlns:vt="http://schemas.openxmlformats.org/officeDocument/2006/docPropsVTypes"/>
</file>