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28" w:name="X0a921e8345bfa95190f4356686c4c4102aa8dd7"/>
    <w:p>
      <w:pPr>
        <w:pStyle w:val="Heading1"/>
      </w:pPr>
      <w:r>
        <w:t xml:space="preserve">Sales Report: Diplomat Product Line Performance in Spain Madrid</w:t>
      </w:r>
    </w:p>
    <w:bookmarkStart w:id="20" w:name="executive-summary"/>
    <w:p>
      <w:pPr>
        <w:pStyle w:val="Heading2"/>
      </w:pPr>
      <w:r>
        <w:t xml:space="preserve">Executive Summary</w:t>
      </w:r>
    </w:p>
    <w:p>
      <w:pPr>
        <w:pStyle w:val="FirstParagraph"/>
      </w:pPr>
      <w:r>
        <w:t xml:space="preserve">The Diplomat sales performance in the Spain Madrid market has demonstrated exceptional growth and strategic positioning during Q1 2024. This comprehensive Sales Report details our market penetration, competitive differentiation, and future roadmap for the Diplomat brand within the premium segment of Spain's capital city. With a remarkable 32% year-over-year revenue increase in Madrid, Diplomat has solidified its reputation as a leader in high-end consumer solutions tailored to discerning Spanish clients. This success underscores our commitment to leveraging diplomatic relationships and cultural intelligence within the Madrid business ecosystem.</w:t>
      </w:r>
    </w:p>
    <w:bookmarkEnd w:id="20"/>
    <w:bookmarkStart w:id="21" w:name="Xda60377fa54a81149da59c5430e3fc7159017b7"/>
    <w:p>
      <w:pPr>
        <w:pStyle w:val="Heading2"/>
      </w:pPr>
      <w:r>
        <w:t xml:space="preserve">Market Context: Spain Madrid Premium Segment Analysis</w:t>
      </w:r>
    </w:p>
    <w:p>
      <w:pPr>
        <w:pStyle w:val="FirstParagraph"/>
      </w:pPr>
      <w:r>
        <w:t xml:space="preserve">Madrid represents one of Europe's most dynamic luxury markets, with the city accounting for 38% of Spain's premium consumer spending. The Diplomat brand has strategically positioned itself at the intersection of innovation and tradition within this environment. Our market analysis identifies two critical factors driving Diplomat's success in Spain Madrid: (1) alignment with Madrid's cultural emphasis on sophisticated, relationship-driven commerce, and (2) superior product differentiation against established competitors like Italian luxury brands. The city's growing affluent population—particularly in areas like Salamanca, Chamartín, and Paseo de la Castellana—has proven highly receptive to Diplomat's value proposition.</w:t>
      </w:r>
    </w:p>
    <w:bookmarkEnd w:id="21"/>
    <w:bookmarkStart w:id="22" w:name="X5480057bbd113c19ca8bf7801419a89060dd4f5"/>
    <w:p>
      <w:pPr>
        <w:pStyle w:val="Heading2"/>
      </w:pPr>
      <w:r>
        <w:t xml:space="preserve">Key Performance Metrics: Diplomat in Spain Madrid</w:t>
      </w:r>
    </w:p>
    <w:p>
      <w:pPr>
        <w:pStyle w:val="FirstParagraph"/>
      </w:pPr>
      <w:r>
        <w:t xml:space="preserve">The following metrics highlight Diplomat's trajectory within the Spain Madrid market:</w:t>
      </w:r>
    </w:p>
    <w:p>
      <w:pPr>
        <w:numPr>
          <w:ilvl w:val="0"/>
          <w:numId w:val="1001"/>
        </w:numPr>
        <w:pStyle w:val="Compact"/>
      </w:pPr>
      <w:r>
        <w:rPr>
          <w:bCs/>
          <w:b/>
        </w:rPr>
        <w:t xml:space="preserve">Revenue Growth:</w:t>
      </w:r>
      <w:r>
        <w:t xml:space="preserve"> </w:t>
      </w:r>
      <w:r>
        <w:t xml:space="preserve">€1.85M (Q1 2024) vs. €1.40M (Q1 2023) – +32% YoY</w:t>
      </w:r>
    </w:p>
    <w:p>
      <w:pPr>
        <w:numPr>
          <w:ilvl w:val="0"/>
          <w:numId w:val="1001"/>
        </w:numPr>
        <w:pStyle w:val="Compact"/>
      </w:pPr>
      <w:r>
        <w:rPr>
          <w:bCs/>
          <w:b/>
        </w:rPr>
        <w:t xml:space="preserve">Market Share:</w:t>
      </w:r>
      <w:r>
        <w:t xml:space="preserve"> </w:t>
      </w:r>
      <w:r>
        <w:t xml:space="preserve">Increased from 7% to 14% in Madrid's premium segment</w:t>
      </w:r>
    </w:p>
    <w:p>
      <w:pPr>
        <w:numPr>
          <w:ilvl w:val="0"/>
          <w:numId w:val="1001"/>
        </w:numPr>
        <w:pStyle w:val="Compact"/>
      </w:pPr>
      <w:r>
        <w:rPr>
          <w:bCs/>
          <w:b/>
        </w:rPr>
        <w:t xml:space="preserve">Client Acquisition:</w:t>
      </w:r>
      <w:r>
        <w:t xml:space="preserve"> </w:t>
      </w:r>
      <w:r>
        <w:t xml:space="preserve">47% new high-net-worth clients acquired in Q1 (vs. industry avg. of 28%)</w:t>
      </w:r>
    </w:p>
    <w:p>
      <w:pPr>
        <w:numPr>
          <w:ilvl w:val="0"/>
          <w:numId w:val="1001"/>
        </w:numPr>
        <w:pStyle w:val="Compact"/>
      </w:pPr>
      <w:r>
        <w:rPr>
          <w:bCs/>
          <w:b/>
        </w:rPr>
        <w:t xml:space="preserve">Store Performance:</w:t>
      </w:r>
      <w:r>
        <w:t xml:space="preserve"> </w:t>
      </w:r>
      <w:r>
        <w:t xml:space="preserve">Diplomat flagship store at Paseo de la Castellana achieved 29% higher foot traffic vs. same period last year</w:t>
      </w:r>
    </w:p>
    <w:p>
      <w:pPr>
        <w:pStyle w:val="FirstParagraph"/>
      </w:pPr>
      <w:r>
        <w:t xml:space="preserve">This performance outpaces both the Madrid luxury market growth (18%) and our global average (24%). The Diplomat brand's success in Spain Madrid directly contributes to our overall international strategy, demonstrating how localized cultural intelligence drives global results.</w:t>
      </w:r>
    </w:p>
    <w:bookmarkEnd w:id="22"/>
    <w:bookmarkStart w:id="23" w:name="Xac413f60930831ab7c5e92a35a27fedad149134"/>
    <w:p>
      <w:pPr>
        <w:pStyle w:val="Heading2"/>
      </w:pPr>
      <w:r>
        <w:t xml:space="preserve">Strategic Initiatives Driving Diplomat's Success</w:t>
      </w:r>
    </w:p>
    <w:p>
      <w:pPr>
        <w:pStyle w:val="FirstParagraph"/>
      </w:pPr>
      <w:r>
        <w:t xml:space="preserve">Our Madrid team executed three pivotal strategies that positioned Diplomat for leadership:</w:t>
      </w:r>
    </w:p>
    <w:p>
      <w:pPr>
        <w:numPr>
          <w:ilvl w:val="0"/>
          <w:numId w:val="1002"/>
        </w:numPr>
        <w:pStyle w:val="Compact"/>
      </w:pPr>
      <w:r>
        <w:rPr>
          <w:bCs/>
          <w:b/>
        </w:rPr>
        <w:t xml:space="preserve">Cultural Integration Program:</w:t>
      </w:r>
      <w:r>
        <w:t xml:space="preserve"> </w:t>
      </w:r>
      <w:r>
        <w:t xml:space="preserve">Diplomat implemented a localized sales training module focusing on Spanish business etiquette, relationship-building protocols, and cultural nuances specific to Madrid's elite circles. This initiative directly aligned with our brand ethos of "diplomatic engagement," resulting in 22% higher client retention among high-value accounts.</w:t>
      </w:r>
    </w:p>
    <w:p>
      <w:pPr>
        <w:numPr>
          <w:ilvl w:val="0"/>
          <w:numId w:val="1002"/>
        </w:numPr>
        <w:pStyle w:val="Compact"/>
      </w:pPr>
      <w:r>
        <w:rPr>
          <w:bCs/>
          <w:b/>
        </w:rPr>
        <w:t xml:space="preserve">Strategic Partnership with Madrid Institutions:</w:t>
      </w:r>
      <w:r>
        <w:t xml:space="preserve"> </w:t>
      </w:r>
      <w:r>
        <w:t xml:space="preserve">Diplomat forged exclusive partnerships with prestigious entities like the Real Academia de Bellas Artes de San Fernando and Madrid's Chamber of Commerce, reinforcing brand credibility within the city's cultural and economic elite. These alliances generated 37% of new enterprise clients in Q1.</w:t>
      </w:r>
    </w:p>
    <w:bookmarkEnd w:id="23"/>
    <w:bookmarkStart w:id="24" w:name="competitive-landscape-analysis"/>
    <w:p>
      <w:pPr>
        <w:pStyle w:val="Heading2"/>
      </w:pPr>
      <w:r>
        <w:t xml:space="preserve">Competitive Landscape Analysis</w:t>
      </w:r>
    </w:p>
    <w:p>
      <w:pPr>
        <w:pStyle w:val="FirstParagraph"/>
      </w:pPr>
      <w:r>
        <w:t xml:space="preserve">Spain Madrid's luxury market features intense competition from established European brands. However, Diplomat has carved a distinct niche by emphasizing relationship-centric service over transactional selling—a critical differentiator in Madrid's business culture where trust is paramount. While competitors focus on price and features, Diplomat leverages its diplomatic approach to foster long-term client partnerships, evidenced by our 42% repeat purchase rate (vs. market average of 31%). A recent client survey in Spain Madrid revealed that 89% of Diplomat clients cited "the personalized relationship with our Madrid representative" as their primary reason for choosing Diplomat over alternatives.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the Spain Madrid market presented challenges requiring agile diplomacy. Rising import taxes on luxury goods impacted Q1 margins by 5%, necessitating a rapid adjustment of our pricing strategy. Diplomat's Madrid team implemented a "value-focused" repositioning—emphasizing lifetime client benefits rather than product cost—which preserved margin integrity while maintaining client satisfaction. Additionally, we addressed cultural missteps from previous campaigns by conducting mandatory Spanish market sensitivity training for all global leadership visiting Madrid, reinforcing Diplomat's commitment to local nuance.</w:t>
      </w:r>
    </w:p>
    <w:bookmarkEnd w:id="25"/>
    <w:bookmarkStart w:id="26" w:name="future-roadmap-diplomat-in-spain-madrid"/>
    <w:p>
      <w:pPr>
        <w:pStyle w:val="Heading2"/>
      </w:pPr>
      <w:r>
        <w:t xml:space="preserve">Future Roadmap: Diplomat in Spain Madrid</w:t>
      </w:r>
    </w:p>
    <w:p>
      <w:pPr>
        <w:pStyle w:val="FirstParagraph"/>
      </w:pPr>
      <w:r>
        <w:t xml:space="preserve">Building on Q1 success, our strategy for Diplomat in Spain Madrid prioritizes three pillars:</w:t>
      </w:r>
    </w:p>
    <w:p>
      <w:pPr>
        <w:numPr>
          <w:ilvl w:val="0"/>
          <w:numId w:val="1003"/>
        </w:numPr>
        <w:pStyle w:val="Compact"/>
      </w:pPr>
      <w:r>
        <w:rPr>
          <w:bCs/>
          <w:b/>
        </w:rPr>
        <w:t xml:space="preserve">Diplomatic Expansion:</w:t>
      </w:r>
      <w:r>
        <w:t xml:space="preserve"> </w:t>
      </w:r>
      <w:r>
        <w:t xml:space="preserve">Launching a dedicated "Madrid Experience" concierge service with exclusive access to local cultural events (e.g., opera premieres, art gallery openings) for Diplomat VIP clients.</w:t>
      </w:r>
    </w:p>
    <w:p>
      <w:pPr>
        <w:numPr>
          <w:ilvl w:val="0"/>
          <w:numId w:val="1003"/>
        </w:numPr>
        <w:pStyle w:val="Compact"/>
      </w:pPr>
      <w:r>
        <w:rPr>
          <w:bCs/>
          <w:b/>
        </w:rPr>
        <w:t xml:space="preserve">Sustainability Integration:</w:t>
      </w:r>
      <w:r>
        <w:t xml:space="preserve"> </w:t>
      </w:r>
      <w:r>
        <w:t xml:space="preserve">Introducing eco-certified Diplomat products aligned with Spain's new environmental regulations, targeting Madrid's growing sustainable luxury segment.</w:t>
      </w:r>
    </w:p>
    <w:bookmarkEnd w:id="26"/>
    <w:bookmarkStart w:id="27" w:name="X4c9f359d6972b5934f550d2f495914e90c6031b"/>
    <w:p>
      <w:pPr>
        <w:pStyle w:val="Heading2"/>
      </w:pPr>
      <w:r>
        <w:t xml:space="preserve">Conclusion: The Diplomat Advantage in Spain Madrid</w:t>
      </w:r>
    </w:p>
    <w:p>
      <w:pPr>
        <w:pStyle w:val="FirstParagraph"/>
      </w:pPr>
      <w:r>
        <w:t xml:space="preserve">The Diplomat Sales Report for Spain Madrid unequivocally demonstrates how cultural intelligence and strategic relationship-building drive superior market performance. By embracing the diplomatic ethos—focusing on mutual respect, deep local understanding, and long-term partnership—we have transformed Diplomat from a premium brand into an indispensable part of Madrid's luxury ecosystem. Our 32% YoY growth in Spain's most competitive metropolitan market isn't merely a sales figure; it represents the successful application of diplomatic principles to business execution.</w:t>
      </w:r>
    </w:p>
    <w:p>
      <w:pPr>
        <w:pStyle w:val="BodyText"/>
      </w:pPr>
      <w:r>
        <w:t xml:space="preserve">As we advance toward our 2024 targets, Diplomat will continue to embody the spirit of "diplomacy" in every client interaction within Spain Madrid. The path forward is clear: deepen cultural integration, elevate personalized service beyond industry standards, and reinforce Diplomat as the trusted partner for Madrid's most discerning clients. This Sales Report affirms that where diplomacy meets commerce, exceptional results are inevitable.</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April 15, 2024</w:t>
      </w:r>
      <w:r>
        <w:br/>
      </w:r>
      <w:r>
        <w:rPr>
          <w:bCs/>
          <w:b/>
        </w:rPr>
        <w:t xml:space="preserve">For Internal Use: Diplomat Spain Madrid Strategic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Spain Madrid Market Performance</dc:title>
  <dc:creator/>
  <dc:language>en</dc:language>
  <cp:keywords/>
  <dcterms:created xsi:type="dcterms:W3CDTF">2026-07-23T12:51:05Z</dcterms:created>
  <dcterms:modified xsi:type="dcterms:W3CDTF">2026-07-23T12:51:05Z</dcterms:modified>
</cp:coreProperties>
</file>

<file path=docProps/custom.xml><?xml version="1.0" encoding="utf-8"?>
<Properties xmlns="http://schemas.openxmlformats.org/officeDocument/2006/custom-properties" xmlns:vt="http://schemas.openxmlformats.org/officeDocument/2006/docPropsVTypes"/>
</file>