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29" w:name="Xed8e53ac0c20cb0ec91f48f50869c756f331156"/>
    <w:p>
      <w:pPr>
        <w:pStyle w:val="Heading1"/>
      </w:pPr>
      <w:r>
        <w:t xml:space="preserve">Comprehensive Sales Report for Diplomat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Executive Leadership &amp; UK Regional Management</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Diplomat across the United Kingdom Birmingham market during Q3 2023. Diplomat, a globally recognized leader in premium stationery and business solutions, has achieved remarkable growth in Birmingham – securing a 17.8% year-over-year sales increase and capturing 24% market share within the metropolitan area. This document serves as the definitive Sales Report validating Diplomat's strategic expansion efforts in United Kingdom Birmingham, demonstrating how our localized approach has transformed market dynamics. The results underscore Diplomat's position as the preferred supplier for corporate clients across Birmingham's key business districts including Brindleyplace, Small Heath, and Digbeth.</w:t>
      </w:r>
    </w:p>
    <w:bookmarkEnd w:id="20"/>
    <w:bookmarkStart w:id="23" w:name="Xf8ca336033c0837396f7460becfb6291fda80ed"/>
    <w:p>
      <w:pPr>
        <w:pStyle w:val="Heading2"/>
      </w:pPr>
      <w:r>
        <w:t xml:space="preserve">II. Sales Performance Analysis: United Kingdom Birmingham Market</w:t>
      </w:r>
    </w:p>
    <w:bookmarkStart w:id="21" w:name="a.-revenue-breakdown-q3-2023"/>
    <w:p>
      <w:pPr>
        <w:pStyle w:val="Heading3"/>
      </w:pPr>
      <w:r>
        <w:t xml:space="preserve">A. Revenue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Market Share (Birmingham)</w:t>
            </w:r>
          </w:p>
        </w:tc>
      </w:tr>
      <w:tr>
        <w:tc>
          <w:tcPr/>
          <w:p>
            <w:pPr>
              <w:pStyle w:val="Compact"/>
              <w:jc w:val="left"/>
            </w:pPr>
            <w:r>
              <w:t xml:space="preserve">Premium Executive Pens</w:t>
            </w:r>
          </w:p>
        </w:tc>
        <w:tc>
          <w:tcPr/>
          <w:p>
            <w:pPr>
              <w:pStyle w:val="Compact"/>
              <w:jc w:val="left"/>
            </w:pPr>
            <w:r>
              <w:t xml:space="preserve">£142,500</w:t>
            </w:r>
          </w:p>
        </w:tc>
        <w:tc>
          <w:tcPr/>
          <w:p>
            <w:pPr>
              <w:pStyle w:val="Compact"/>
              <w:jc w:val="left"/>
            </w:pPr>
            <w:r>
              <w:t xml:space="preserve">+22.3%</w:t>
            </w:r>
          </w:p>
        </w:tc>
        <w:tc>
          <w:tcPr/>
          <w:p>
            <w:pPr>
              <w:pStyle w:val="Compact"/>
              <w:jc w:val="left"/>
            </w:pPr>
            <w:r>
              <w:t xml:space="preserve">31%</w:t>
            </w:r>
          </w:p>
        </w:tc>
      </w:tr>
      <w:tr>
        <w:tc>
          <w:tcPr/>
          <w:p>
            <w:pPr>
              <w:pStyle w:val="Compact"/>
              <w:jc w:val="left"/>
            </w:pPr>
            <w:r>
              <w:t xml:space="preserve">Custom Corporate Stationery</w:t>
            </w:r>
          </w:p>
        </w:tc>
        <w:tc>
          <w:tcPr/>
          <w:p>
            <w:pPr>
              <w:pStyle w:val="Compact"/>
              <w:jc w:val="left"/>
            </w:pPr>
            <w:r>
              <w:t xml:space="preserve">£287,900</w:t>
            </w:r>
          </w:p>
        </w:tc>
        <w:tc>
          <w:tcPr/>
          <w:p>
            <w:pPr>
              <w:pStyle w:val="Compact"/>
              <w:jc w:val="left"/>
            </w:pPr>
            <w:r>
              <w:t xml:space="preserve">+19.6%</w:t>
            </w:r>
          </w:p>
        </w:tc>
        <w:tc>
          <w:tcPr/>
          <w:p>
            <w:pPr>
              <w:pStyle w:val="Compact"/>
              <w:jc w:val="left"/>
            </w:pPr>
            <w:r>
              <w:t xml:space="preserve">28.5%</w:t>
            </w:r>
          </w:p>
        </w:tc>
      </w:tr>
      <w:tr>
        <w:tc>
          <w:tcPr/>
          <w:p>
            <w:pPr>
              <w:pStyle w:val="Compact"/>
              <w:jc w:val="left"/>
            </w:pPr>
            <w:r>
              <w:t xml:space="preserve">Total Diplomat Sales (Birmingham)</w:t>
            </w:r>
          </w:p>
        </w:tc>
        <w:tc>
          <w:tcPr/>
          <w:p>
            <w:pPr>
              <w:pStyle w:val="Compact"/>
              <w:jc w:val="left"/>
            </w:pPr>
            <w:r>
              <w:t xml:space="preserve">£430,400</w:t>
            </w:r>
          </w:p>
        </w:tc>
        <w:tc>
          <w:tcPr/>
          <w:p>
            <w:pPr>
              <w:pStyle w:val="Compact"/>
              <w:jc w:val="left"/>
            </w:pPr>
            <w:r>
              <w:t xml:space="preserve">+17.8% YoY</w:t>
            </w:r>
          </w:p>
        </w:tc>
        <w:tc>
          <w:tcPr/>
          <w:p>
            <w:pPr>
              <w:pStyle w:val="Compact"/>
            </w:pPr>
          </w:p>
        </w:tc>
      </w:tr>
    </w:tbl>
    <w:bookmarkEnd w:id="21"/>
    <w:bookmarkStart w:id="22" w:name="b.-key-regional-metrics"/>
    <w:p>
      <w:pPr>
        <w:pStyle w:val="Heading3"/>
      </w:pPr>
      <w:r>
        <w:t xml:space="preserve">B. Key Regional Metrics</w:t>
      </w:r>
    </w:p>
    <w:p>
      <w:pPr>
        <w:numPr>
          <w:ilvl w:val="0"/>
          <w:numId w:val="1001"/>
        </w:numPr>
        <w:pStyle w:val="Compact"/>
      </w:pPr>
      <w:r>
        <w:t xml:space="preserve">Acquired 12 new corporate clients in Birmingham including Birmingham City Council and the University of Birmingham's Faculty of Business &amp; Economics.</w:t>
      </w:r>
    </w:p>
    <w:p>
      <w:pPr>
        <w:numPr>
          <w:ilvl w:val="0"/>
          <w:numId w:val="1001"/>
        </w:numPr>
        <w:pStyle w:val="Compact"/>
      </w:pPr>
      <w:r>
        <w:t xml:space="preserve">Increased retail footprint by 8 new partnership locations across United Kingdom Birmingham (including Aston, Moseley, and Edgbaston).</w:t>
      </w:r>
    </w:p>
    <w:p>
      <w:pPr>
        <w:numPr>
          <w:ilvl w:val="0"/>
          <w:numId w:val="1001"/>
        </w:numPr>
        <w:pStyle w:val="Compact"/>
      </w:pPr>
      <w:r>
        <w:t xml:space="preserve">Customer retention rate improved to 92% – significantly above the UK industry average of 76%.</w:t>
      </w:r>
    </w:p>
    <w:bookmarkEnd w:id="22"/>
    <w:bookmarkEnd w:id="23"/>
    <w:bookmarkStart w:id="24" w:name="X4609949842d8a10de3174b1669f78d38ba02c06"/>
    <w:p>
      <w:pPr>
        <w:pStyle w:val="Heading2"/>
      </w:pPr>
      <w:r>
        <w:t xml:space="preserve">III. Market Dynamics: Diplomat's Strategic Positioning in United Kingdom Birmingham</w:t>
      </w:r>
    </w:p>
    <w:p>
      <w:pPr>
        <w:pStyle w:val="FirstParagraph"/>
      </w:pPr>
      <w:r>
        <w:t xml:space="preserve">The success of Diplomat in United Kingdom Birmingham stems from our hyper-localized market strategy. Unlike national competitors, we established a dedicated Birmingham Sales Team consisting of 6 local account managers with deep knowledge of regional business culture. This approach directly addresses the unique needs of Midlands enterprises where personal relationships remain paramount.</w:t>
      </w:r>
    </w:p>
    <w:p>
      <w:pPr>
        <w:pStyle w:val="BodyText"/>
      </w:pPr>
      <w:r>
        <w:t xml:space="preserve">Our flagship Diplomat Signature Series experienced unprecedented demand in Birmingham, driven by the city's growing number of professional services firms. The Diplomat "Birmingham Business Partnership" initiative – offering tailored solutions for local chambers of commerce – generated £85,000 in new business within 60 days of launch. This targeted campaign exemplifies how our Sales Report highlights the effectiveness of market-specific engagement.</w:t>
      </w:r>
    </w:p>
    <w:bookmarkEnd w:id="24"/>
    <w:bookmarkStart w:id="25" w:name="X478a3032d044f6ad8988533892a5accfc379580"/>
    <w:p>
      <w:pPr>
        <w:pStyle w:val="Heading2"/>
      </w:pPr>
      <w:r>
        <w:t xml:space="preserve">IV. Competitive Analysis: Diplomat vs. Regional Competitors</w:t>
      </w:r>
    </w:p>
    <w:p>
      <w:pPr>
        <w:pStyle w:val="FirstParagraph"/>
      </w:pPr>
      <w:r>
        <w:t xml:space="preserve">United Kingdom Birmingham's commercial landscape features three major stationery competitors (GlobalOffice, EliteStationery, and Midlands Supplies). Our Sales Report reveals Diplomat's decisive advantage through:</w:t>
      </w:r>
    </w:p>
    <w:p>
      <w:pPr>
        <w:numPr>
          <w:ilvl w:val="0"/>
          <w:numId w:val="1002"/>
        </w:numPr>
        <w:pStyle w:val="Compact"/>
      </w:pPr>
      <w:r>
        <w:rPr>
          <w:bCs/>
          <w:b/>
        </w:rPr>
        <w:t xml:space="preserve">Quality Premiumization:</w:t>
      </w:r>
      <w:r>
        <w:t xml:space="preserve"> </w:t>
      </w:r>
      <w:r>
        <w:t xml:space="preserve">78% of Birmingham clients cited Diplomat's superior craftsmanship as their primary purchase driver versus competitors' budget offerings.</w:t>
      </w:r>
    </w:p>
    <w:p>
      <w:pPr>
        <w:numPr>
          <w:ilvl w:val="0"/>
          <w:numId w:val="1002"/>
        </w:numPr>
        <w:pStyle w:val="Compact"/>
      </w:pPr>
      <w:r>
        <w:rPr>
          <w:bCs/>
          <w:b/>
        </w:rPr>
        <w:t xml:space="preserve">Localized Support:</w:t>
      </w:r>
      <w:r>
        <w:t xml:space="preserve"> </w:t>
      </w:r>
      <w:r>
        <w:t xml:space="preserve">94% of Birmingham clients reported faster response times from Diplomat's local team compared to national competitors' centralized support centers.</w:t>
      </w:r>
    </w:p>
    <w:p>
      <w:pPr>
        <w:numPr>
          <w:ilvl w:val="0"/>
          <w:numId w:val="1002"/>
        </w:numPr>
        <w:pStyle w:val="Compact"/>
      </w:pPr>
      <w:r>
        <w:rPr>
          <w:bCs/>
          <w:b/>
        </w:rPr>
        <w:t xml:space="preserve">Cultural Alignment:</w:t>
      </w:r>
      <w:r>
        <w:t xml:space="preserve"> </w:t>
      </w:r>
      <w:r>
        <w:t xml:space="preserve">Our sponsorship of the Birmingham International Business Awards and partnership with Birmingham City Football Club created authentic community resonance missing in competitors' generic campaigns.</w:t>
      </w:r>
    </w:p>
    <w:bookmarkEnd w:id="25"/>
    <w:bookmarkStart w:id="26" w:name="X41d54c3db483172635f4a5111007319363ed025"/>
    <w:p>
      <w:pPr>
        <w:pStyle w:val="Heading2"/>
      </w:pPr>
      <w:r>
        <w:t xml:space="preserve">V. Challenges Overcome: United Kingdom Birmingham Market Entry</w:t>
      </w:r>
    </w:p>
    <w:p>
      <w:pPr>
        <w:pStyle w:val="FirstParagraph"/>
      </w:pPr>
      <w:r>
        <w:t xml:space="preserve">Initial entry into United Kingdom Birmingham presented significant hurdles. Early challenges included:</w:t>
      </w:r>
    </w:p>
    <w:p>
      <w:pPr>
        <w:numPr>
          <w:ilvl w:val="0"/>
          <w:numId w:val="1003"/>
        </w:numPr>
        <w:pStyle w:val="Compact"/>
      </w:pPr>
      <w:r>
        <w:rPr>
          <w:iCs/>
          <w:i/>
        </w:rPr>
        <w:t xml:space="preserve">Market Skepticism:</w:t>
      </w:r>
      <w:r>
        <w:t xml:space="preserve"> </w:t>
      </w:r>
      <w:r>
        <w:t xml:space="preserve">Local businesses were initially wary of a London-based brand, questioning cultural understanding.</w:t>
      </w:r>
    </w:p>
    <w:p>
      <w:pPr>
        <w:numPr>
          <w:ilvl w:val="0"/>
          <w:numId w:val="1003"/>
        </w:numPr>
        <w:pStyle w:val="Compact"/>
      </w:pPr>
      <w:r>
        <w:rPr>
          <w:iCs/>
          <w:i/>
        </w:rPr>
        <w:t xml:space="preserve">Distributor Reliance:</w:t>
      </w:r>
      <w:r>
        <w:t xml:space="preserve"> </w:t>
      </w:r>
      <w:r>
        <w:t xml:space="preserve">Over-reliance on third-party logistics caused 22% order delay rate in Q1 2023.</w:t>
      </w:r>
    </w:p>
    <w:p>
      <w:pPr>
        <w:pStyle w:val="FirstParagraph"/>
      </w:pPr>
      <w:r>
        <w:t xml:space="preserve">The Diplomat Birmingham Team overcame these through:</w:t>
      </w:r>
    </w:p>
    <w:p>
      <w:pPr>
        <w:numPr>
          <w:ilvl w:val="0"/>
          <w:numId w:val="1004"/>
        </w:numPr>
        <w:pStyle w:val="Compact"/>
      </w:pPr>
      <w:r>
        <w:t xml:space="preserve">Establishing a physical sales office in Brindleyplace (June 2023) for real-time client engagement</w:t>
      </w:r>
    </w:p>
    <w:p>
      <w:pPr>
        <w:numPr>
          <w:ilvl w:val="0"/>
          <w:numId w:val="1004"/>
        </w:numPr>
        <w:pStyle w:val="Compact"/>
      </w:pPr>
      <w:r>
        <w:t xml:space="preserve">Implementing the "Birmingham First" logistics protocol – local warehouse fulfillment reducing delivery times by 68%</w:t>
      </w:r>
    </w:p>
    <w:p>
      <w:pPr>
        <w:numPr>
          <w:ilvl w:val="0"/>
          <w:numId w:val="1004"/>
        </w:numPr>
        <w:pStyle w:val="Compact"/>
      </w:pPr>
      <w:r>
        <w:t xml:space="preserve">Hosting quarterly Diplomat Business Roundtables featuring Birmingham Chamber of Commerce leadership</w:t>
      </w:r>
    </w:p>
    <w:bookmarkEnd w:id="26"/>
    <w:bookmarkStart w:id="27" w:name="X228c48c51aa6386743d0f2d5b252605631fb3ad"/>
    <w:p>
      <w:pPr>
        <w:pStyle w:val="Heading2"/>
      </w:pPr>
      <w:r>
        <w:t xml:space="preserve">VI. Future Strategy: Accelerating Diplomat's Growth in United Kingdom Birmingham</w:t>
      </w:r>
    </w:p>
    <w:p>
      <w:pPr>
        <w:pStyle w:val="FirstParagraph"/>
      </w:pPr>
      <w:r>
        <w:t xml:space="preserve">This Sales Report concludes with a robust strategy to sustain and accelerate Diplomat's momentum in United Kingdom Birmingham:</w:t>
      </w:r>
    </w:p>
    <w:p>
      <w:pPr>
        <w:numPr>
          <w:ilvl w:val="0"/>
          <w:numId w:val="1005"/>
        </w:numPr>
        <w:pStyle w:val="Compact"/>
      </w:pPr>
      <w:r>
        <w:rPr>
          <w:bCs/>
          <w:b/>
        </w:rPr>
        <w:t xml:space="preserve">Phase 1 (Q4 2023):</w:t>
      </w:r>
      <w:r>
        <w:t xml:space="preserve"> </w:t>
      </w:r>
      <w:r>
        <w:t xml:space="preserve">Launch Diplomat's first dedicated Birmingham product line – the "Birmingham Heritage Collection" featuring locally inspired designs for city council contracts.</w:t>
      </w:r>
    </w:p>
    <w:p>
      <w:pPr>
        <w:numPr>
          <w:ilvl w:val="0"/>
          <w:numId w:val="1005"/>
        </w:numPr>
        <w:pStyle w:val="Compact"/>
      </w:pPr>
      <w:r>
        <w:rPr>
          <w:bCs/>
          <w:b/>
        </w:rPr>
        <w:t xml:space="preserve">Phase 2 (Q1 2024):</w:t>
      </w:r>
      <w:r>
        <w:t xml:space="preserve"> </w:t>
      </w:r>
      <w:r>
        <w:t xml:space="preserve">Expand partnership with Birmingham Business Improvement Districts to achieve 30% market penetration in municipal procurement.</w:t>
      </w:r>
    </w:p>
    <w:p>
      <w:pPr>
        <w:numPr>
          <w:ilvl w:val="0"/>
          <w:numId w:val="1005"/>
        </w:numPr>
        <w:pStyle w:val="Compact"/>
      </w:pPr>
      <w:r>
        <w:rPr>
          <w:bCs/>
          <w:b/>
        </w:rPr>
        <w:t xml:space="preserve">Phase 3 (Mid-2024):</w:t>
      </w:r>
      <w:r>
        <w:t xml:space="preserve"> </w:t>
      </w:r>
      <w:r>
        <w:t xml:space="preserve">Establish Diplomat's Midlands Innovation Hub at the University of Birmingham, creating a talent pipeline for future business development roles across United Kingdom Birmingham.</w:t>
      </w:r>
    </w:p>
    <w:bookmarkEnd w:id="27"/>
    <w:bookmarkStart w:id="28" w:name="X43210b02ab1655ba0610aee5f24547547da0921"/>
    <w:p>
      <w:pPr>
        <w:pStyle w:val="Heading2"/>
      </w:pPr>
      <w:r>
        <w:t xml:space="preserve">VII. Conclusion: Diplomat as Birmingham's Business Partner</w:t>
      </w:r>
    </w:p>
    <w:p>
      <w:pPr>
        <w:pStyle w:val="FirstParagraph"/>
      </w:pPr>
      <w:r>
        <w:t xml:space="preserve">This Sales Report unequivocally demonstrates Diplomat's transformative success in United Kingdom Birmingham. We've moved beyond being a supplier to becoming an indispensable business partner for the Midlands' commercial ecosystem. The 17.8% sales growth in Q3 – exceeding our national average by 5.2 percentage points – validates our localized market strategy.</w:t>
      </w:r>
    </w:p>
    <w:p>
      <w:pPr>
        <w:pStyle w:val="BodyText"/>
      </w:pPr>
      <w:r>
        <w:t xml:space="preserve">As Diplomat continues its expansion, Birmingham remains our flagship regional success story. The city's unique blend of historical significance and modern business energy provides the perfect environment for Diplomat to showcase how premium business solutions thrive when rooted in local understanding. We commit to making United Kingdom Birmingham not just a strong market, but the benchmark for all Diplomat operations globally.</w:t>
      </w:r>
    </w:p>
    <w:p>
      <w:pPr>
        <w:pStyle w:val="BodyText"/>
      </w:pPr>
      <w:r>
        <w:rPr>
          <w:bCs/>
          <w:b/>
        </w:rPr>
        <w:t xml:space="preserve">Final Note:</w:t>
      </w:r>
      <w:r>
        <w:t xml:space="preserve"> </w:t>
      </w:r>
      <w:r>
        <w:t xml:space="preserve">This Sales Report is a living document that will be updated quarterly to reflect Diplomat's ongoing evolution in United Kingdom Birmingham. Our next report will detail the impact of Phase 1 initiatives from our future strategy, projected to generate an additional £150,000 in sales by Q2 2024.</w:t>
      </w:r>
    </w:p>
    <w:p>
      <w:pPr>
        <w:pStyle w:val="BodyText"/>
      </w:pPr>
      <w:r>
        <w:rPr>
          <w:bCs/>
          <w:b/>
        </w:rPr>
        <w:t xml:space="preserve">Prepared By:</w:t>
      </w:r>
      <w:r>
        <w:t xml:space="preserve"> </w:t>
      </w:r>
      <w:r>
        <w:t xml:space="preserve">Diplomat UK Regional Sales Leadership</w:t>
      </w:r>
      <w:r>
        <w:br/>
      </w:r>
      <w:r>
        <w:rPr>
          <w:bCs/>
          <w:b/>
        </w:rPr>
        <w:t xml:space="preserve">Contact:</w:t>
      </w:r>
      <w:r>
        <w:t xml:space="preserve"> </w:t>
      </w:r>
      <w:r>
        <w:t xml:space="preserve">regional.sales@diplomat.co.uk | +44 (0)121 386 5500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Kingdom Birmingham Market Analysis</dc:title>
  <dc:creator/>
  <dc:language>en</dc:language>
  <cp:keywords/>
  <dcterms:created xsi:type="dcterms:W3CDTF">2026-07-24T12:59:29Z</dcterms:created>
  <dcterms:modified xsi:type="dcterms:W3CDTF">2026-07-24T12:59:29Z</dcterms:modified>
</cp:coreProperties>
</file>

<file path=docProps/custom.xml><?xml version="1.0" encoding="utf-8"?>
<Properties xmlns="http://schemas.openxmlformats.org/officeDocument/2006/custom-properties" xmlns:vt="http://schemas.openxmlformats.org/officeDocument/2006/docPropsVTypes"/>
</file>