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Analysis</w:t>
      </w:r>
    </w:p>
    <w:bookmarkStart w:id="28" w:name="X72457d3630388fe87231282f85d2b6a891729c9"/>
    <w:p>
      <w:pPr>
        <w:pStyle w:val="Heading1"/>
      </w:pPr>
      <w:r>
        <w:t xml:space="preserve">Diplomat Sales Performance Report: United Kingdom Manchester Market (Q3 2023)</w:t>
      </w:r>
    </w:p>
    <w:p>
      <w:pPr>
        <w:pStyle w:val="FirstParagraph"/>
      </w:pPr>
      <w:r>
        <w:rPr>
          <w:bCs/>
          <w:b/>
        </w:rPr>
        <w:t xml:space="preserve">Prepared for Executive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of the Diplomat brand portfolio within the United Kingdom Manchester market during Q3 2023. The Diplomat product line—comprising premium executive stationery, luxury leather accessories, and bespoke corporate gifting solutions—has demonstrated significant growth momentum in Manchester, establishing itself as a preferred choice among corporate clients and high-net-worth individuals. This report confirms that the Diplomat brand is successfully capturing market share in the competitive United Kingdom Manchester landscape while reinforcing its reputation for excellence. Key achievements include a 22% year-over-year sales increase and expansion into three new commercial districts within Greater Manchester.</w:t>
      </w:r>
    </w:p>
    <w:bookmarkEnd w:id="20"/>
    <w:bookmarkStart w:id="21" w:name="market-context-united-kingdom-manchester"/>
    <w:p>
      <w:pPr>
        <w:pStyle w:val="Heading2"/>
      </w:pPr>
      <w:r>
        <w:t xml:space="preserve">Market Context: United Kingdom Manchester</w:t>
      </w:r>
    </w:p>
    <w:p>
      <w:pPr>
        <w:pStyle w:val="FirstParagraph"/>
      </w:pPr>
      <w:r>
        <w:t xml:space="preserve">Manchester remains a pivotal economic hub within the United Kingdom, contributing over £75 billion annually to the national GDP. As the third-largest city in England, its diverse business ecosystem—including FTSE 100 headquarters (e.g., Babcock International), emerging tech firms (e.g., Graphcore), and major financial institutions—creates an ideal environment for premium brands like Diplomat. The United Kingdom Manchester market specifically exhibits strong demand for quality corporate branding assets, with 68% of surveyed businesses prioritizing luxury stationery as part of their client engagement strategy. Our presence in Manchester has strategically aligned with the city's "Business Growth Initiative" to capture this high-value segment.</w:t>
      </w:r>
    </w:p>
    <w:bookmarkEnd w:id="21"/>
    <w:bookmarkStart w:id="22" w:name="X225ed5ef10e98c42e301972e63672024dd9b632"/>
    <w:p>
      <w:pPr>
        <w:pStyle w:val="Heading2"/>
      </w:pPr>
      <w:r>
        <w:t xml:space="preserve">Diplomat Sales Performance: Q3 2023 Highlights</w:t>
      </w:r>
    </w:p>
    <w:p>
      <w:pPr>
        <w:pStyle w:val="FirstParagraph"/>
      </w:pPr>
      <w:r>
        <w:t xml:space="preserve">Within United Kingdom Manchester, Diplomat achieved remarkable results this quarter:</w:t>
      </w:r>
    </w:p>
    <w:p>
      <w:pPr>
        <w:numPr>
          <w:ilvl w:val="0"/>
          <w:numId w:val="1001"/>
        </w:numPr>
        <w:pStyle w:val="Compact"/>
      </w:pPr>
      <w:r>
        <w:rPr>
          <w:bCs/>
          <w:b/>
        </w:rPr>
        <w:t xml:space="preserve">Revenue Growth:</w:t>
      </w:r>
      <w:r>
        <w:t xml:space="preserve"> </w:t>
      </w:r>
      <w:r>
        <w:t xml:space="preserve">£418,500 (vs. £341,700 in Q2), representing a 22.5% increase from Q3 2022</w:t>
      </w:r>
    </w:p>
    <w:p>
      <w:pPr>
        <w:numPr>
          <w:ilvl w:val="0"/>
          <w:numId w:val="1001"/>
        </w:numPr>
        <w:pStyle w:val="Compact"/>
      </w:pPr>
      <w:r>
        <w:rPr>
          <w:bCs/>
          <w:b/>
        </w:rPr>
        <w:t xml:space="preserve">Market Share Gain:</w:t>
      </w:r>
      <w:r>
        <w:t xml:space="preserve"> </w:t>
      </w:r>
      <w:r>
        <w:t xml:space="preserve">Increased from 14% to 19% in Manchester's premium stationery segment</w:t>
      </w:r>
    </w:p>
    <w:p>
      <w:pPr>
        <w:numPr>
          <w:ilvl w:val="0"/>
          <w:numId w:val="1001"/>
        </w:numPr>
        <w:pStyle w:val="Compact"/>
      </w:pPr>
      <w:r>
        <w:rPr>
          <w:bCs/>
          <w:b/>
        </w:rPr>
        <w:t xml:space="preserve">New Client Acquisition:</w:t>
      </w:r>
      <w:r>
        <w:t xml:space="preserve"> </w:t>
      </w:r>
      <w:r>
        <w:t xml:space="preserve">Onboarded 37 new corporate accounts including Manchester City Football Club and Northern Powerhouse Partnership</w:t>
      </w:r>
    </w:p>
    <w:p>
      <w:pPr>
        <w:numPr>
          <w:ilvl w:val="0"/>
          <w:numId w:val="1001"/>
        </w:numPr>
        <w:pStyle w:val="Compact"/>
      </w:pPr>
      <w:r>
        <w:rPr>
          <w:bCs/>
          <w:b/>
        </w:rPr>
        <w:t xml:space="preserve">Luxury Accessory Uptake:</w:t>
      </w:r>
      <w:r>
        <w:t xml:space="preserve"> </w:t>
      </w:r>
      <w:r>
        <w:t xml:space="preserve">Diplomat leather portfolios saw 35% higher adoption among Manchester-based legal firms</w:t>
      </w:r>
    </w:p>
    <w:p>
      <w:pPr>
        <w:pStyle w:val="FirstParagraph"/>
      </w:pPr>
      <w:r>
        <w:t xml:space="preserve">The Diplomat brand's success in Manchester stems from its tailored approach to regional business culture. Our flagship product—the Diplomat Signature Collection (handcrafted pens, engraved notebooks)—reported the highest customer satisfaction score (4.8/5) in the UK market during Q3, directly attributed to localized marketing emphasizing Manchester's industrial heritage and modern innovation.</w:t>
      </w:r>
    </w:p>
    <w:bookmarkEnd w:id="22"/>
    <w:bookmarkStart w:id="23" w:name="key-sales-drivers-in-manchester"/>
    <w:p>
      <w:pPr>
        <w:pStyle w:val="Heading2"/>
      </w:pPr>
      <w:r>
        <w:t xml:space="preserve">Key Sales Drivers in Manchester</w:t>
      </w:r>
    </w:p>
    <w:p>
      <w:pPr>
        <w:pStyle w:val="FirstParagraph"/>
      </w:pPr>
      <w:r>
        <w:t xml:space="preserve">Several strategic initiatives fueled Diplomat's performance in United Kingdom Manchester:</w:t>
      </w:r>
    </w:p>
    <w:p>
      <w:pPr>
        <w:numPr>
          <w:ilvl w:val="0"/>
          <w:numId w:val="1002"/>
        </w:numPr>
        <w:pStyle w:val="Compact"/>
      </w:pPr>
      <w:r>
        <w:rPr>
          <w:bCs/>
          <w:b/>
        </w:rPr>
        <w:t xml:space="preserve">Corporate Gifting Program:</w:t>
      </w:r>
      <w:r>
        <w:t xml:space="preserve"> </w:t>
      </w:r>
      <w:r>
        <w:t xml:space="preserve">Partnered with the Manchester Chamber of Commerce to offer Diplomat bespoke gifting solutions. This initiative generated £85,000 in new business from 12 major corporations during Q3 alone.</w:t>
      </w:r>
    </w:p>
    <w:p>
      <w:pPr>
        <w:numPr>
          <w:ilvl w:val="0"/>
          <w:numId w:val="1002"/>
        </w:numPr>
        <w:pStyle w:val="Compact"/>
      </w:pPr>
      <w:r>
        <w:rPr>
          <w:bCs/>
          <w:b/>
        </w:rPr>
        <w:t xml:space="preserve">Pop-Up Experiences:</w:t>
      </w:r>
      <w:r>
        <w:t xml:space="preserve"> </w:t>
      </w:r>
      <w:r>
        <w:t xml:space="preserve">Launched "Diplomat at The Aviva Studios" pop-up event, attracting 1,247 high-value leads. This experiential strategy resonated particularly with Manchester's creative sector (advertising agencies, media firms).</w:t>
      </w:r>
    </w:p>
    <w:p>
      <w:pPr>
        <w:numPr>
          <w:ilvl w:val="0"/>
          <w:numId w:val="1002"/>
        </w:numPr>
        <w:pStyle w:val="Compact"/>
      </w:pPr>
      <w:r>
        <w:rPr>
          <w:bCs/>
          <w:b/>
        </w:rPr>
        <w:t xml:space="preserve">Cultural Alignment:</w:t>
      </w:r>
      <w:r>
        <w:t xml:space="preserve"> </w:t>
      </w:r>
      <w:r>
        <w:t xml:space="preserve">Campaigns incorporating Manchester's "City of Science" and "Creative City" identities—such as the "Diplomat: Crafted for Greater Manchester" campaign—boosted brand affinity by 41% in local customer surveys.</w:t>
      </w:r>
    </w:p>
    <w:bookmarkEnd w:id="23"/>
    <w:bookmarkStart w:id="24" w:name="challenges-mitigation-strategies"/>
    <w:p>
      <w:pPr>
        <w:pStyle w:val="Heading2"/>
      </w:pPr>
      <w:r>
        <w:t xml:space="preserve">Challenges &amp; Mitigation Strategies</w:t>
      </w:r>
    </w:p>
    <w:p>
      <w:pPr>
        <w:pStyle w:val="FirstParagraph"/>
      </w:pPr>
      <w:r>
        <w:t xml:space="preserve">Despite strong results, two challenges required immediate attention:</w:t>
      </w:r>
    </w:p>
    <w:p>
      <w:pPr>
        <w:numPr>
          <w:ilvl w:val="0"/>
          <w:numId w:val="1003"/>
        </w:numPr>
        <w:pStyle w:val="Compact"/>
      </w:pPr>
      <w:r>
        <w:rPr>
          <w:bCs/>
          <w:b/>
        </w:rPr>
        <w:t xml:space="preserve">Supply Chain Delays:</w:t>
      </w:r>
      <w:r>
        <w:t xml:space="preserve"> </w:t>
      </w:r>
      <w:r>
        <w:t xml:space="preserve">Late delivery of handcrafted leather components impacted Q3 inventory. Solution: Secured a Manchester-based artisan cooperative (Mancunian Leather Craft) as primary supplier, reducing lead time by 37%.</w:t>
      </w:r>
    </w:p>
    <w:p>
      <w:pPr>
        <w:numPr>
          <w:ilvl w:val="0"/>
          <w:numId w:val="1003"/>
        </w:numPr>
        <w:pStyle w:val="Compact"/>
      </w:pPr>
      <w:r>
        <w:rPr>
          <w:bCs/>
          <w:b/>
        </w:rPr>
        <w:t xml:space="preserve">Competitor Pressure:</w:t>
      </w:r>
      <w:r>
        <w:t xml:space="preserve"> </w:t>
      </w:r>
      <w:r>
        <w:t xml:space="preserve">Rival brand "Elegance" launched aggressive pricing in Manchester. Response: Implemented Diplomat's "Value Beyond Price" campaign highlighting craftsmanship longevity (50% longer lifespan than competitors), preserving premium positioning.</w:t>
      </w:r>
    </w:p>
    <w:bookmarkEnd w:id="24"/>
    <w:bookmarkStart w:id="25" w:name="diplomat-market-position-analysis"/>
    <w:p>
      <w:pPr>
        <w:pStyle w:val="Heading2"/>
      </w:pPr>
      <w:r>
        <w:t xml:space="preserve">Diplomat Market Position Analysis</w:t>
      </w:r>
    </w:p>
    <w:p>
      <w:pPr>
        <w:pStyle w:val="FirstParagraph"/>
      </w:pPr>
      <w:r>
        <w:t xml:space="preserve">In the United Kingdom Manchester landscape, Diplomat has evolved beyond being merely a product line to becoming a symbol of professional excellence. Our Q3 customer retention rate (89%) significantly outperforms the sector average (76%), confirming that Diplomat's value proposition aligns with Manchester's business ethos. The brand is now recognized as the "gold standard" for corporate stationery within Greater Manchester—evidenced by 28% of surveyed executives citing Diplomat as their first-choice brand when budgeting for executive gifts.</w:t>
      </w:r>
    </w:p>
    <w:bookmarkEnd w:id="25"/>
    <w:bookmarkStart w:id="26" w:name="strategic-recommendations"/>
    <w:p>
      <w:pPr>
        <w:pStyle w:val="Heading2"/>
      </w:pPr>
      <w:r>
        <w:t xml:space="preserve">Strategic Recommendations</w:t>
      </w:r>
    </w:p>
    <w:p>
      <w:pPr>
        <w:pStyle w:val="FirstParagraph"/>
      </w:pPr>
      <w:r>
        <w:t xml:space="preserve">To sustain momentum in United Kingdom Manchester, we propose three initiatives:</w:t>
      </w:r>
    </w:p>
    <w:p>
      <w:pPr>
        <w:numPr>
          <w:ilvl w:val="0"/>
          <w:numId w:val="1004"/>
        </w:numPr>
        <w:pStyle w:val="Compact"/>
      </w:pPr>
      <w:r>
        <w:rPr>
          <w:bCs/>
          <w:b/>
        </w:rPr>
        <w:t xml:space="preserve">Expand Corporate Partnerships:</w:t>
      </w:r>
      <w:r>
        <w:t xml:space="preserve"> </w:t>
      </w:r>
      <w:r>
        <w:t xml:space="preserve">Target 15 additional FTSE 100 HQs in Manchester by Q1 2024 via dedicated account managers. The Diplomat Sales Team will focus on cross-selling leather portfolios alongside stationery.</w:t>
      </w:r>
    </w:p>
    <w:p>
      <w:pPr>
        <w:numPr>
          <w:ilvl w:val="0"/>
          <w:numId w:val="1004"/>
        </w:numPr>
        <w:pStyle w:val="Compact"/>
      </w:pPr>
      <w:r>
        <w:rPr>
          <w:bCs/>
          <w:b/>
        </w:rPr>
        <w:t xml:space="preserve">Launch Manchester Heritage Collection:</w:t>
      </w:r>
      <w:r>
        <w:t xml:space="preserve"> </w:t>
      </w:r>
      <w:r>
        <w:t xml:space="preserve">Develop limited-edition Diplomat products inspired by Manchester's industrial history (e.g., "Canal Street" portfolio, "Mancunian" pen). Pre-orders in Q4 2023 are projected to generate £150,000+ revenue.</w:t>
      </w:r>
    </w:p>
    <w:p>
      <w:pPr>
        <w:numPr>
          <w:ilvl w:val="0"/>
          <w:numId w:val="1004"/>
        </w:numPr>
        <w:pStyle w:val="Compact"/>
      </w:pPr>
      <w:r>
        <w:rPr>
          <w:bCs/>
          <w:b/>
        </w:rPr>
        <w:t xml:space="preserve">Enhance Digital Presence:</w:t>
      </w:r>
      <w:r>
        <w:t xml:space="preserve"> </w:t>
      </w:r>
      <w:r>
        <w:t xml:space="preserve">Implement AI-driven personalization for Manchester clients through our CRM. Data indicates 63% of Manchester businesses prefer digital catalogues—this will boost conversion rates by an estimated 27%.</w:t>
      </w:r>
    </w:p>
    <w:bookmarkEnd w:id="26"/>
    <w:bookmarkStart w:id="27" w:name="conclusion-diplomats-manchester-future"/>
    <w:p>
      <w:pPr>
        <w:pStyle w:val="Heading2"/>
      </w:pPr>
      <w:r>
        <w:t xml:space="preserve">Conclusion: Diplomat's Manchester Future</w:t>
      </w:r>
    </w:p>
    <w:p>
      <w:pPr>
        <w:pStyle w:val="FirstParagraph"/>
      </w:pPr>
      <w:r>
        <w:t xml:space="preserve">This Sales Report underscores that Diplomat has successfully established itself as a cornerstone brand within the United Kingdom Manchester business community. The strategic focus on cultural relevance, corporate partnership building, and premium product experience has driven exceptional results. As Manchester continues its trajectory as a global business destination (with the UK Government's Northern Powerhouse Investment Fund committing £12 billion to Greater Manchester by 2030), Diplomat is poised for further growth.</w:t>
      </w:r>
    </w:p>
    <w:p>
      <w:pPr>
        <w:pStyle w:val="BodyText"/>
      </w:pPr>
      <w:r>
        <w:t xml:space="preserve">Looking ahead, we recommend maintaining our current strategy while aggressively pursuing the Manchester Heritage Collection launch. The Diplomat brand is no longer just selling products in United Kingdom Manchester—it's becoming synonymous with the city's professional identity. With a 31% projected market share increase anticipated by Q2 2024, this Sales Report confirms that Diplomat has not merely entered the Manchester market; it has become an integral part of its business fabric. Our continued success will be measured not only in revenue metrics but in how deeply Diplomat becomes embedded in Manchester's professional culture.</w:t>
      </w:r>
    </w:p>
    <w:p>
      <w:pPr>
        <w:pStyle w:val="BodyText"/>
      </w:pPr>
      <w:r>
        <w:rPr>
          <w:bCs/>
          <w:b/>
        </w:rPr>
        <w:t xml:space="preserve">Prepared by: Global Sales Analytics Department | Diplomat UK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Kingdom Manchester Market Analysis</dc:title>
  <dc:creator/>
  <cp:keywords/>
  <dcterms:created xsi:type="dcterms:W3CDTF">2025-12-10T14:22:01Z</dcterms:created>
  <dcterms:modified xsi:type="dcterms:W3CDTF">2025-12-10T14:22:01Z</dcterms:modified>
</cp:coreProperties>
</file>

<file path=docProps/custom.xml><?xml version="1.0" encoding="utf-8"?>
<Properties xmlns="http://schemas.openxmlformats.org/officeDocument/2006/custom-properties" xmlns:vt="http://schemas.openxmlformats.org/officeDocument/2006/docPropsVTypes"/>
</file>