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30" w:name="Xa4d0640423a242c458ac51956ad38a7fcdf174f"/>
    <w:p>
      <w:pPr>
        <w:pStyle w:val="Heading1"/>
      </w:pPr>
      <w:r>
        <w:t xml:space="preserve">Comprehensive Sales Report for Diplomat Product Line</w:t>
      </w:r>
      <w:r>
        <w:br/>
      </w:r>
      <w:r>
        <w:t xml:space="preserve">United States San Francisco Market Performance (Q3 2023)</w:t>
      </w:r>
    </w:p>
    <w:bookmarkStart w:id="20" w:name="executive-summary"/>
    <w:p>
      <w:pPr>
        <w:pStyle w:val="Heading2"/>
      </w:pPr>
      <w:r>
        <w:t xml:space="preserve">Executive Summary</w:t>
      </w:r>
    </w:p>
    <w:p>
      <w:pPr>
        <w:pStyle w:val="FirstParagraph"/>
      </w:pPr>
      <w:r>
        <w:t xml:space="preserve">This official Sales Report presents a detailed analysis of the Diplomat product line's performance within the United States San Francisco market during the third quarter of 2023. The Diplomat brand, renowned for its premium office furniture solutions, has demonstrated exceptional growth in this strategic West Coast market. Despite economic headwinds across the broader United States, our San Francisco operations achieved a remarkable 18.7% year-over-year revenue increase, significantly outperforming both regional benchmarks and our own quarterly targets. This success underscores Diplomat's growing market leadership in the high-end corporate furniture segment within one of America's most dynamic metropolitan centers.</w:t>
      </w:r>
    </w:p>
    <w:p>
      <w:pPr>
        <w:pStyle w:val="BodyText"/>
      </w:pPr>
      <w:r>
        <w:t xml:space="preserve">The Diplomat brand has established itself as a category leader in United States San Francisco, with sales growth exceeding the market average by 320% in Q3 2023.</w:t>
      </w:r>
    </w:p>
    <w:bookmarkEnd w:id="20"/>
    <w:bookmarkStart w:id="21" w:name="Xb97f79f5f9c1b089d63d029cd3e6900cb2acd8d"/>
    <w:p>
      <w:pPr>
        <w:pStyle w:val="Heading2"/>
      </w:pPr>
      <w:r>
        <w:t xml:space="preserve">Market Context: United States San Francisco Dynamics</w:t>
      </w:r>
    </w:p>
    <w:p>
      <w:pPr>
        <w:pStyle w:val="FirstParagraph"/>
      </w:pPr>
      <w:r>
        <w:t xml:space="preserve">The United States San Francisco marketplace presents unique opportunities for premium product differentiation. As the epicenter of innovation with over 85 Fortune 500 companies establishing headquarters in the Bay Area, this market demands solutions that blend cutting-edge design with sustainable practices. Diplomat's strategic focus on eco-conscious manufacturing and ergonomic excellence has resonated powerfully with San Francisco's corporate culture. Our local sales team identified a 37% increase in demand from tech startups and established enterprises seeking sustainable office transformations – directly aligning with Diplomat's core value proposition.</w:t>
      </w:r>
    </w:p>
    <w:p>
      <w:pPr>
        <w:pStyle w:val="BodyText"/>
      </w:pPr>
      <w:r>
        <w:t xml:space="preserve">Notably, United States San Francisco represents 22% of Diplomat's total U.S. revenue despite comprising only 8% of the national population, highlighting our exceptional market penetration in this premium segment. The city's stringent environmental regulations have further accelerated demand for Diplomat's certified sustainable products, which now account for 68% of all units sold in the region.</w:t>
      </w:r>
    </w:p>
    <w:bookmarkEnd w:id="21"/>
    <w:bookmarkStart w:id="22" w:name="X084bf94132c95148ef6a16de5aaa3e82e7a7d29"/>
    <w:p>
      <w:pPr>
        <w:pStyle w:val="Heading2"/>
      </w:pPr>
      <w:r>
        <w:t xml:space="preserve">Q3 Sales Performance: Diplomat Product Line Analysis</w:t>
      </w:r>
    </w:p>
    <w:p>
      <w:pPr>
        <w:pStyle w:val="FirstParagraph"/>
      </w:pPr>
      <w:r>
        <w:t xml:space="preserve">The following table summarizes Diplomat's key performance indicators in United States San Francisco: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Diplomat Executive Series (CEO Chairs &amp; Desks)</w:t>
            </w:r>
          </w:p>
        </w:tc>
        <w:tc>
          <w:tcPr/>
          <w:p>
            <w:pPr>
              <w:pStyle w:val="Compact"/>
              <w:jc w:val="left"/>
            </w:pPr>
            <w:r>
              <w:t xml:space="preserve">$1,845,000</w:t>
            </w:r>
          </w:p>
        </w:tc>
        <w:tc>
          <w:tcPr/>
          <w:p>
            <w:pPr>
              <w:pStyle w:val="Compact"/>
              <w:jc w:val="left"/>
            </w:pPr>
            <w:r>
              <w:t xml:space="preserve">24.3%</w:t>
            </w:r>
          </w:p>
        </w:tc>
        <w:tc>
          <w:tcPr/>
          <w:p>
            <w:pPr>
              <w:pStyle w:val="Compact"/>
              <w:jc w:val="left"/>
            </w:pPr>
            <w:r>
              <w:t xml:space="preserve">36%</w:t>
            </w:r>
          </w:p>
        </w:tc>
      </w:tr>
      <w:tr>
        <w:tc>
          <w:tcPr/>
          <w:p>
            <w:pPr>
              <w:pStyle w:val="Compact"/>
              <w:jc w:val="left"/>
            </w:pPr>
            <w:r>
              <w:t xml:space="preserve">Diplomat Collaborative Solutions</w:t>
            </w:r>
          </w:p>
        </w:tc>
        <w:tc>
          <w:tcPr/>
          <w:p>
            <w:pPr>
              <w:pStyle w:val="Compact"/>
              <w:jc w:val="left"/>
            </w:pPr>
            <w:r>
              <w:t xml:space="preserve">$987,500</w:t>
            </w:r>
          </w:p>
        </w:tc>
        <w:tc>
          <w:tcPr/>
          <w:p>
            <w:pPr>
              <w:pStyle w:val="Compact"/>
              <w:jc w:val="left"/>
            </w:pPr>
            <w:r>
              <w:t xml:space="preserve">19.8%</w:t>
            </w:r>
          </w:p>
        </w:tc>
        <w:tc>
          <w:tcPr/>
          <w:p>
            <w:pPr>
              <w:pStyle w:val="Compact"/>
              <w:jc w:val="left"/>
            </w:pPr>
            <w:r>
              <w:t xml:space="preserve">28%</w:t>
            </w:r>
          </w:p>
        </w:tc>
      </w:tr>
      <w:tr>
        <w:tc>
          <w:tcPr/>
          <w:p>
            <w:pPr>
              <w:pStyle w:val="Compact"/>
              <w:jc w:val="left"/>
            </w:pPr>
            <w:r>
              <w:t xml:space="preserve">Diplomat Sustainable Collection</w:t>
            </w:r>
          </w:p>
        </w:tc>
        <w:tc>
          <w:tcPr/>
          <w:p>
            <w:pPr>
              <w:pStyle w:val="Compact"/>
              <w:jc w:val="left"/>
            </w:pPr>
            <w:r>
              <w:t xml:space="preserve">$1,423,200</w:t>
            </w:r>
          </w:p>
        </w:tc>
        <w:tc>
          <w:tcPr/>
          <w:p>
            <w:pPr>
              <w:pStyle w:val="Compact"/>
              <w:jc w:val="left"/>
            </w:pPr>
            <w:r>
              <w:t xml:space="preserve">41.7%</w:t>
            </w:r>
          </w:p>
        </w:tc>
        <w:tc>
          <w:tcPr/>
          <w:p>
            <w:pPr>
              <w:pStyle w:val="Compact"/>
              <w:jc w:val="left"/>
            </w:pPr>
            <w:r>
              <w:t xml:space="preserve">52% (new category)</w:t>
            </w:r>
          </w:p>
        </w:tc>
      </w:tr>
      <w:tr>
        <w:tc>
          <w:tcPr/>
          <w:p>
            <w:pPr>
              <w:pStyle w:val="Compact"/>
              <w:jc w:val="left"/>
            </w:pPr>
            <w:r>
              <w:t xml:space="preserve">Total Diplomat Sales (San Francisco)</w:t>
            </w:r>
          </w:p>
        </w:tc>
        <w:tc>
          <w:tcPr/>
          <w:p>
            <w:pPr>
              <w:pStyle w:val="Compact"/>
              <w:jc w:val="left"/>
            </w:pPr>
            <w:r>
              <w:t xml:space="preserve">$4,255,700</w:t>
            </w:r>
          </w:p>
        </w:tc>
        <w:tc>
          <w:tcPr/>
          <w:p>
            <w:pPr>
              <w:pStyle w:val="Compact"/>
              <w:jc w:val="left"/>
            </w:pPr>
            <w:r>
              <w:t xml:space="preserve">18.7%</w:t>
            </w:r>
          </w:p>
        </w:tc>
        <w:tc>
          <w:tcPr/>
          <w:p>
            <w:pPr>
              <w:pStyle w:val="Compact"/>
              <w:jc w:val="left"/>
            </w:pPr>
            <w:r>
              <w:t xml:space="preserve">39%</w:t>
            </w:r>
          </w:p>
        </w:tc>
      </w:tr>
    </w:tbl>
    <w:p>
      <w:pPr>
        <w:pStyle w:val="BodyText"/>
      </w:pPr>
      <w:r>
        <w:t xml:space="preserve">The Diplomat Sustainable Collection's explosive 41.7% growth demonstrates how our environmental commitment directly fuels commercial success in United States San Francisco. This product line, featuring recycled materials and carbon-neutral manufacturing processes, now commands a dominant market share in the eco-furniture segment – a critical differentiator in this environmentally conscious city.</w:t>
      </w:r>
    </w:p>
    <w:bookmarkEnd w:id="22"/>
    <w:bookmarkStart w:id="26" w:name="Xed7a4ac3809af65b82c1acea0deeccec14207cd"/>
    <w:p>
      <w:pPr>
        <w:pStyle w:val="Heading2"/>
      </w:pPr>
      <w:r>
        <w:t xml:space="preserve">Key Success Drivers: Diplomat's San Francisco Advantage</w:t>
      </w:r>
    </w:p>
    <w:p>
      <w:pPr>
        <w:pStyle w:val="FirstParagraph"/>
      </w:pPr>
      <w:r>
        <w:t xml:space="preserve">Three strategic initiatives have propelled Diplomat's success within United States San Francisco:</w:t>
      </w:r>
    </w:p>
    <w:bookmarkStart w:id="23" w:name="hyper-local-partnership-strategy"/>
    <w:p>
      <w:pPr>
        <w:pStyle w:val="Heading3"/>
      </w:pPr>
      <w:r>
        <w:t xml:space="preserve">1. Hyper-Local Partnership Strategy</w:t>
      </w:r>
    </w:p>
    <w:p>
      <w:pPr>
        <w:pStyle w:val="FirstParagraph"/>
      </w:pPr>
      <w:r>
        <w:t xml:space="preserve">Diplomat established exclusive partnerships with 14 major San Francisco-based sustainability consultancies, enabling us to co-design solutions that meet the city's specific environmental compliance requirements. This localized approach has generated a 65% referral rate from these partners, far exceeding industry averages.</w:t>
      </w:r>
    </w:p>
    <w:bookmarkEnd w:id="23"/>
    <w:bookmarkStart w:id="24" w:name="digital-experience-integration"/>
    <w:p>
      <w:pPr>
        <w:pStyle w:val="Heading3"/>
      </w:pPr>
      <w:r>
        <w:t xml:space="preserve">2. Digital Experience Integration</w:t>
      </w:r>
    </w:p>
    <w:p>
      <w:pPr>
        <w:pStyle w:val="FirstParagraph"/>
      </w:pPr>
      <w:r>
        <w:t xml:space="preserve">Our San Francisco sales team implemented an augmented reality platform allowing clients to visualize Diplomat furniture in their actual office spaces via smartphone. This technology adoption drove a 31% increase in qualified leads during Q3, with 78% of these conversions originating from the United States San Francisco market.</w:t>
      </w:r>
    </w:p>
    <w:bookmarkEnd w:id="24"/>
    <w:bookmarkStart w:id="25" w:name="community-engagement-initiatives"/>
    <w:p>
      <w:pPr>
        <w:pStyle w:val="Heading3"/>
      </w:pPr>
      <w:r>
        <w:t xml:space="preserve">3. Community Engagement Initiatives</w:t>
      </w:r>
    </w:p>
    <w:p>
      <w:pPr>
        <w:pStyle w:val="FirstParagraph"/>
      </w:pPr>
      <w:r>
        <w:t xml:space="preserve">Diplomat's sponsorship of the San Francisco Green Building Conference and support for local sustainability nonprofits has strengthened brand affinity. Our "Diplomat for Tomorrow" initiative, which plants a tree for every unit sold in United States San Francisco, generated 270+ positive media mentions during Q3 – significantly enhancing our reputation as an environmentally responsible corporate partner.</w:t>
      </w:r>
    </w:p>
    <w:bookmarkEnd w:id="25"/>
    <w:bookmarkEnd w:id="26"/>
    <w:bookmarkStart w:id="27" w:name="customer-satisfaction-market-perception"/>
    <w:p>
      <w:pPr>
        <w:pStyle w:val="Heading2"/>
      </w:pPr>
      <w:r>
        <w:t xml:space="preserve">Customer Satisfaction &amp; Market Perception</w:t>
      </w:r>
    </w:p>
    <w:p>
      <w:pPr>
        <w:pStyle w:val="FirstParagraph"/>
      </w:pPr>
      <w:r>
        <w:t xml:space="preserve">Customer feedback from the United States San Francisco market reveals Diplomat's strong brand positioning. Our Net Promoter Score (NPS) reached 84 in Q3 – 37 points above the industry average for premium office furniture. A key customer testimonial from a major tech firm's facilities director stated: "Choosing Diplomat wasn't just about furniture; it was choosing a partner who understood San Francisco's sustainability imperative. Their solutions seamlessly integrated with our LEED certification goals."</w:t>
      </w:r>
    </w:p>
    <w:p>
      <w:pPr>
        <w:pStyle w:val="BodyText"/>
      </w:pPr>
      <w:r>
        <w:t xml:space="preserve">Market perception analysis confirms that 83% of San Francisco corporate buyers now associate Diplomat with 'innovation in sustainable workplace design' – a 22-point increase from Q1 2023. This perceptual shift has directly contributed to Diplomat capturing new enterprise accounts, including three Fortune 500 technology companies relocating their headquarters to United States San Francisco during the quarter.</w:t>
      </w:r>
    </w:p>
    <w:bookmarkEnd w:id="27"/>
    <w:bookmarkStart w:id="28" w:name="challenges-strategic-recommendations"/>
    <w:p>
      <w:pPr>
        <w:pStyle w:val="Heading2"/>
      </w:pPr>
      <w:r>
        <w:t xml:space="preserve">Challenges &amp; Strategic Recommendations</w:t>
      </w:r>
    </w:p>
    <w:p>
      <w:pPr>
        <w:pStyle w:val="FirstParagraph"/>
      </w:pPr>
      <w:r>
        <w:t xml:space="preserve">Despite strong performance, our Sales Report identifies two key challenges requiring immediate attention:</w:t>
      </w:r>
    </w:p>
    <w:p>
      <w:pPr>
        <w:numPr>
          <w:ilvl w:val="0"/>
          <w:numId w:val="1001"/>
        </w:numPr>
        <w:pStyle w:val="Compact"/>
      </w:pPr>
      <w:r>
        <w:rPr>
          <w:bCs/>
          <w:b/>
        </w:rPr>
        <w:t xml:space="preserve">Supply Chain Volatility:</w:t>
      </w:r>
      <w:r>
        <w:t xml:space="preserve"> </w:t>
      </w:r>
      <w:r>
        <w:t xml:space="preserve">Rising material costs for sustainable composites have pressured margins. We recommend establishing a dedicated San Francisco-based materials hub to mitigate shipping delays and cost fluctuations.</w:t>
      </w:r>
    </w:p>
    <w:p>
      <w:pPr>
        <w:numPr>
          <w:ilvl w:val="0"/>
          <w:numId w:val="1001"/>
        </w:numPr>
        <w:pStyle w:val="Compact"/>
      </w:pPr>
      <w:r>
        <w:rPr>
          <w:bCs/>
          <w:b/>
        </w:rPr>
        <w:t xml:space="preserve">Competitor Response:</w:t>
      </w:r>
      <w:r>
        <w:t xml:space="preserve"> </w:t>
      </w:r>
      <w:r>
        <w:t xml:space="preserve">Emerging local brands are copying our sustainable model. Our recommendation is to accelerate Diplomat's "Eco-Performance Certification" program, adding third-party verification for all United States San Francisco sales.</w:t>
      </w:r>
    </w:p>
    <w:p>
      <w:pPr>
        <w:pStyle w:val="FirstParagraph"/>
      </w:pPr>
      <w:r>
        <w:t xml:space="preserve">Looking ahead, we propose expanding the Diplomat Studio concept in San Francisco – a physical showroom demonstrating living office environments. This initiative would leverage our strong market position and align perfectly with United States San Francisco's preference for experiential purchasing. Projected ROI analysis indicates this could increase sales by 25% within 18 months.</w:t>
      </w:r>
    </w:p>
    <w:bookmarkEnd w:id="28"/>
    <w:bookmarkStart w:id="29" w:name="X49ca0e9ec3e7d395d296ba67867686627e661f8"/>
    <w:p>
      <w:pPr>
        <w:pStyle w:val="Heading2"/>
      </w:pPr>
      <w:r>
        <w:t xml:space="preserve">Conclusion: Diplomat's Future in United States San Francisco</w:t>
      </w:r>
    </w:p>
    <w:p>
      <w:pPr>
        <w:pStyle w:val="FirstParagraph"/>
      </w:pPr>
      <w:r>
        <w:t xml:space="preserve">This Sales Report confirms that Diplomat has achieved transformative market leadership in United States San Francisco through strategic alignment with the region's unique business culture and sustainability ethos. The brand has evolved beyond being a furniture provider to becoming an indispensable partner for businesses navigating the complex demands of modern workplace design in America's most progressive city.</w:t>
      </w:r>
    </w:p>
    <w:p>
      <w:pPr>
        <w:pStyle w:val="BodyText"/>
      </w:pPr>
      <w:r>
        <w:t xml:space="preserve">As we move into Q4 2023, Diplomat must maintain its focus on innovation that resonates with United States San Francisco's forward-thinking corporate ecosystem. The data is clear: when Diplomat solutions integrate environmental responsibility with exceptional design – as they have in this market – commercial success naturally follows. Our strategic investments in local partnerships, digital capabilities, and community engagement have created a sustainable growth engine that positions Diplomat not just for continued success, but for industry leadership within the United States San Francisco marketplace and beyond.</w:t>
      </w:r>
    </w:p>
    <w:p>
      <w:pPr>
        <w:pStyle w:val="BodyText"/>
      </w:pPr>
      <w:r>
        <w:t xml:space="preserve">Diplomat's Q3 performance in United States San Francisco represents the most significant market momentum in our brand's 15-year history, establishing a powerful blueprint for expansion across premium U.S. metropolitan centers.</w:t>
      </w:r>
    </w:p>
    <w:bookmarkEnd w:id="29"/>
    <w:p>
      <w:pPr>
        <w:pStyle w:val="BodyText"/>
      </w:pPr>
      <w:r>
        <w:t xml:space="preserve">Prepared by Diplomat Corporate Sales Intelligence Group | Confidential Business Report | Q3 2023 | United States San Francisco Market Focus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States San Francisco Market Analysis</dc:title>
  <dc:creator/>
  <dc:language>en</dc:language>
  <cp:keywords/>
  <dcterms:created xsi:type="dcterms:W3CDTF">2025-12-11T08:10:07Z</dcterms:created>
  <dcterms:modified xsi:type="dcterms:W3CDTF">2025-12-11T08:10:07Z</dcterms:modified>
</cp:coreProperties>
</file>

<file path=docProps/custom.xml><?xml version="1.0" encoding="utf-8"?>
<Properties xmlns="http://schemas.openxmlformats.org/officeDocument/2006/custom-properties" xmlns:vt="http://schemas.openxmlformats.org/officeDocument/2006/docPropsVTypes"/>
</file>