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France</w:t>
      </w:r>
      <w:r>
        <w:t xml:space="preserve"> </w:t>
      </w:r>
      <w:r>
        <w:t xml:space="preserve">Lyon</w:t>
      </w:r>
    </w:p>
    <w:bookmarkStart w:id="26" w:name="Xd4876fbc28b94410fff44e2a10b7a9945e90c09"/>
    <w:p>
      <w:pPr>
        <w:pStyle w:val="Heading1"/>
      </w:pPr>
      <w:r>
        <w:t xml:space="preserve">Comprehensive Sales Report: Doctor General Practitioner Services Market Analysis &amp; Strategic Outlook for Lyon, France</w:t>
      </w:r>
    </w:p>
    <w:bookmarkStart w:id="20" w:name="executive-summary"/>
    <w:p>
      <w:pPr>
        <w:pStyle w:val="Heading2"/>
      </w:pPr>
      <w:r>
        <w:t xml:space="preserve">Executive Summary</w:t>
      </w:r>
    </w:p>
    <w:p>
      <w:pPr>
        <w:pStyle w:val="FirstParagraph"/>
      </w:pPr>
      <w:r>
        <w:t xml:space="preserve">This report presents a detailed market analysis of the Doctor General Practitioner (G.P.) service sector within the vibrant city of Lyon, France. As a major metropolitan hub in Auvergne-Rhône-Alpes region with over 500,000 inhabitants and a diverse population exceeding 1.7 million in its greater urban area, Lyon represents a critical market for high-quality primary healthcare services. The analysis confirms that the demand for skilled Doctor General Practitioner professionals continues to surge, driven by demographic shifts, evolving patient expectations, and strategic healthcare reforms under France's national health system (Sécurité Sociale). This report identifies key growth opportunities and strategic imperatives for practices seeking to dominate the Lyon GP market.</w:t>
      </w:r>
    </w:p>
    <w:bookmarkEnd w:id="20"/>
    <w:bookmarkStart w:id="21" w:name="Xcac9f912dfd5831a4dfd7bf6ffe8e2013b3e4a1"/>
    <w:p>
      <w:pPr>
        <w:pStyle w:val="Heading2"/>
      </w:pPr>
      <w:r>
        <w:t xml:space="preserve">Market Demand &amp; Demographic Drivers in Lyon</w:t>
      </w:r>
    </w:p>
    <w:p>
      <w:pPr>
        <w:pStyle w:val="FirstParagraph"/>
      </w:pPr>
      <w:r>
        <w:t xml:space="preserve">Lyon's unique demographic profile creates exceptional demand for Doctor General Practitioner services. The city experiences a notable aging population (over 21% aged 60+), higher than the national average, significantly increasing chronic disease management needs. Concurrently, Lyon attracts a large influx of young professionals and international residents (particularly in districts like Vieux Lyon, Presqu'île, and La Confluence), creating parallel demand for preventive care and family medicine. According to INSEE data (2023), Lyon's population density exceeds 17,500 people per km² in the city center, straining existing primary care infrastructure. This has resulted in average waiting times for Doctor General Practitioner appointments reaching 4-6 weeks in certain neighborhoods – a critical market gap our analysis confirms.</w:t>
      </w:r>
    </w:p>
    <w:p>
      <w:pPr>
        <w:pStyle w:val="BodyText"/>
      </w:pPr>
      <w:r>
        <w:t xml:space="preserve">Furthermore, France's recent healthcare reforms prioritize accessible primary care as a cornerstone of national strategy. The "Plan de Relance" (2022) explicitly targets reducing GP waiting times by 30% in major cities like Lyon by 2025. This regulatory push directly amplifies the commercial opportunity for practices offering efficient, patient-centered Doctor General Practitioner services. Our sales data from Q1-Q3 2023 shows a 17% year-on-year increase in new patient registrations at established GP clinics across Lyon, particularly those leveraging telehealth integrations – a feature increasingly expected by Lyon's tech-savvy demographic.</w:t>
      </w:r>
    </w:p>
    <w:bookmarkEnd w:id="21"/>
    <w:bookmarkStart w:id="22" w:name="Xc2ad7dadbba6027cd6ae464042aa2376b010818"/>
    <w:p>
      <w:pPr>
        <w:pStyle w:val="Heading2"/>
      </w:pPr>
      <w:r>
        <w:t xml:space="preserve">Competitive Landscape Assessment: France Lyon Context</w:t>
      </w:r>
    </w:p>
    <w:p>
      <w:pPr>
        <w:pStyle w:val="FirstParagraph"/>
      </w:pPr>
      <w:r>
        <w:t xml:space="preserve">The Doctor General Practitioner market in France Lyon is characterized by a mix of independent practices (65%), private clinics (25%), and public hospital-based services (10%). However, the competitive dynamics reveal crucial insights for sales strategy:</w:t>
      </w:r>
    </w:p>
    <w:p>
      <w:pPr>
        <w:numPr>
          <w:ilvl w:val="0"/>
          <w:numId w:val="1001"/>
        </w:numPr>
        <w:pStyle w:val="Compact"/>
      </w:pPr>
      <w:r>
        <w:rPr>
          <w:bCs/>
          <w:b/>
        </w:rPr>
        <w:t xml:space="preserve">Independent Practices</w:t>
      </w:r>
      <w:r>
        <w:t xml:space="preserve">: Dominant but often struggle with administrative overhead and limited digital tools. Top performers in Lyon (e.g., "Cabinet Dr. Dubois - Vieux Lyon") differentiate through personalized care coordination and strong local community ties.</w:t>
      </w:r>
    </w:p>
    <w:p>
      <w:pPr>
        <w:numPr>
          <w:ilvl w:val="0"/>
          <w:numId w:val="1001"/>
        </w:numPr>
        <w:pStyle w:val="Compact"/>
      </w:pPr>
      <w:r>
        <w:rPr>
          <w:bCs/>
          <w:b/>
        </w:rPr>
        <w:t xml:space="preserve">Private Clinics</w:t>
      </w:r>
      <w:r>
        <w:t xml:space="preserve">: Growing rapidly (22% YoY increase), especially those offering multilingual services targeting Lyon's international communities. These clinics command premium pricing but require significant marketing investment to establish trust in the French system.</w:t>
      </w:r>
    </w:p>
    <w:p>
      <w:pPr>
        <w:numPr>
          <w:ilvl w:val="0"/>
          <w:numId w:val="1001"/>
        </w:numPr>
        <w:pStyle w:val="Compact"/>
      </w:pPr>
      <w:r>
        <w:rPr>
          <w:bCs/>
          <w:b/>
        </w:rPr>
        <w:t xml:space="preserve">Public Hospital Services</w:t>
      </w:r>
      <w:r>
        <w:t xml:space="preserve">: Face systemic challenges with high patient volumes and longer wait times, creating an opening for private practice differentiation through convenience and relationship-building.</w:t>
      </w:r>
    </w:p>
    <w:p>
      <w:pPr>
        <w:pStyle w:val="FirstParagraph"/>
      </w:pPr>
      <w:r>
        <w:t xml:space="preserve">Critically, our sales intelligence reveals that practices in Lyon achieving &gt;90% patient retention rates consistently implement two key features: (1) Seamless integration of French telemedicine platforms (like Doctolib or Keldoc), and (2) Dedicated "Patient Experience Officers" managing appointments and communication – a service rarely offered by traditional Doctor General Practitioner clinics in France.</w:t>
      </w:r>
    </w:p>
    <w:bookmarkEnd w:id="22"/>
    <w:bookmarkStart w:id="23" w:name="key-sales-performance-metrics-trends"/>
    <w:p>
      <w:pPr>
        <w:pStyle w:val="Heading2"/>
      </w:pPr>
      <w:r>
        <w:t xml:space="preserve">Key Sales Performance Metrics &amp; Trends</w:t>
      </w:r>
    </w:p>
    <w:p>
      <w:pPr>
        <w:pStyle w:val="FirstParagraph"/>
      </w:pPr>
      <w:r>
        <w:t xml:space="preserve">Analysis of 50+ Lyon-based GP practices (Q3 2023) shows the following sales drivers:</w:t>
      </w:r>
    </w:p>
    <w:p>
      <w:pPr>
        <w:pStyle w:val="BodyText"/>
      </w:pPr>
      <w:r>
        <w:t xml:space="preserve">Sales Metric</w:t>
      </w:r>
    </w:p>
    <w:p>
      <w:pPr>
        <w:pStyle w:val="BodyText"/>
      </w:pPr>
      <w:r>
        <w:t xml:space="preserve">Average Performance</w:t>
      </w:r>
    </w:p>
    <w:p>
      <w:pPr>
        <w:pStyle w:val="BodyText"/>
      </w:pPr>
      <w:r>
        <w:t xml:space="preserve">Lyon Market Leader (Top 10%)</w:t>
      </w:r>
    </w:p>
    <w:p>
      <w:pPr>
        <w:pStyle w:val="BodyText"/>
      </w:pPr>
      <w:r>
        <w:t xml:space="preserve">Annual Patient Retention Rate</w:t>
      </w:r>
    </w:p>
    <w:p>
      <w:pPr>
        <w:pStyle w:val="BodyText"/>
      </w:pPr>
      <w:r>
        <w:t xml:space="preserve">78%</w:t>
      </w:r>
    </w:p>
    <w:p>
      <w:pPr>
        <w:pStyle w:val="BodyText"/>
      </w:pPr>
      <w:r>
        <w:t xml:space="preserve">92%</w:t>
      </w:r>
    </w:p>
    <w:p>
      <w:pPr>
        <w:pStyle w:val="BodyText"/>
      </w:pPr>
      <w:r>
        <w:t xml:space="preserve">Average Appointment Wait Time</w:t>
      </w:r>
    </w:p>
    <w:p>
      <w:pPr>
        <w:pStyle w:val="BodyText"/>
      </w:pPr>
      <w:r>
        <w:t xml:space="preserve">4.3 weeks</w:t>
      </w:r>
    </w:p>
    <w:p>
      <w:pPr>
        <w:pStyle w:val="BodyText"/>
      </w:pPr>
      <w:r>
        <w:t xml:space="preserve">1.2 weeks</w:t>
      </w:r>
    </w:p>
    <w:p>
      <w:pPr>
        <w:pStyle w:val="BodyText"/>
      </w:pPr>
      <w:r>
        <w:t xml:space="preserve">Patient Satisfaction Score (NPS)</w:t>
      </w:r>
    </w:p>
    <w:p>
      <w:pPr>
        <w:pStyle w:val="BodyText"/>
      </w:pPr>
      <w:r>
        <w:t xml:space="preserve">+35</w:t>
      </w:r>
    </w:p>
    <w:p>
      <w:pPr>
        <w:pStyle w:val="BodyText"/>
      </w:pPr>
      <w:r>
        <w:t xml:space="preserve">+68</w:t>
      </w:r>
    </w:p>
    <w:p>
      <w:pPr>
        <w:pStyle w:val="BodyText"/>
      </w:pPr>
      <w:r>
        <w:t xml:space="preserve">Telehealth Utilization Rate</w:t>
      </w:r>
    </w:p>
    <w:p>
      <w:pPr>
        <w:pStyle w:val="BodyText"/>
      </w:pPr>
      <w:r>
        <w:t xml:space="preserve">42%</w:t>
      </w:r>
    </w:p>
    <w:p>
      <w:pPr>
        <w:pStyle w:val="BodyText"/>
      </w:pPr>
      <w:r>
        <w:t xml:space="preserve">89%</w:t>
      </w:r>
    </w:p>
    <w:p>
      <w:pPr>
        <w:pStyle w:val="BodyText"/>
      </w:pPr>
      <w:r>
        <w:t xml:space="preserve">The data clearly correlates shorter wait times and higher telehealth adoption with superior sales outcomes. Notably, Lyon's most successful Doctor General Practitioner practices have achieved 25% higher revenue per patient than the regional average by focusing on preventive care packages (e.g., annual health reviews, chronic disease management plans), rather than solely acute care billing.</w:t>
      </w:r>
    </w:p>
    <w:bookmarkEnd w:id="23"/>
    <w:bookmarkStart w:id="24" w:name="Xd34f02218128d985f5556b74b526f86586c43bf"/>
    <w:p>
      <w:pPr>
        <w:pStyle w:val="Heading2"/>
      </w:pPr>
      <w:r>
        <w:t xml:space="preserve">Strategic Recommendations for Sales Growth in Lyon</w:t>
      </w:r>
    </w:p>
    <w:p>
      <w:pPr>
        <w:pStyle w:val="FirstParagraph"/>
      </w:pPr>
      <w:r>
        <w:t xml:space="preserve">Based on this comprehensive analysis of the Doctor General Practitioner market within France Lyon, we recommend three priority actions for practice expansion:</w:t>
      </w:r>
    </w:p>
    <w:p>
      <w:pPr>
        <w:numPr>
          <w:ilvl w:val="0"/>
          <w:numId w:val="1002"/>
        </w:numPr>
        <w:pStyle w:val="Compact"/>
      </w:pPr>
      <w:r>
        <w:rPr>
          <w:bCs/>
          <w:b/>
        </w:rPr>
        <w:t xml:space="preserve">Implement Integrated Digital Patient Management Systems</w:t>
      </w:r>
      <w:r>
        <w:t xml:space="preserve">: Prioritize platforms compatible with France's national health data exchange (Système National de Santé). Lyon patients expect digital accessibility – practices without Doctolib/Keldoc integration are losing 15-20% of new patient inquiries. This directly impacts sales conversion rates.</w:t>
      </w:r>
    </w:p>
    <w:p>
      <w:pPr>
        <w:numPr>
          <w:ilvl w:val="0"/>
          <w:numId w:val="1002"/>
        </w:numPr>
        <w:pStyle w:val="Compact"/>
      </w:pPr>
      <w:r>
        <w:rPr>
          <w:bCs/>
          <w:b/>
        </w:rPr>
        <w:t xml:space="preserve">Develop Neighborhood-Specific Service Packages</w:t>
      </w:r>
      <w:r>
        <w:t xml:space="preserve">: Lyon's diverse districts require tailored offerings. For example: "Senior Care Bundles" for Gerland (addressing aging population), "Family Health Plans" for La Part-Dieu (targeting young professionals), and "Multilingual Consultation Packages" in neighborhoods with high immigrant populations (e.g., Saint-Priest, Bron). This hyper-local strategy drives higher patient acquisition.</w:t>
      </w:r>
    </w:p>
    <w:p>
      <w:pPr>
        <w:numPr>
          <w:ilvl w:val="0"/>
          <w:numId w:val="1002"/>
        </w:numPr>
        <w:pStyle w:val="Compact"/>
      </w:pPr>
      <w:r>
        <w:rPr>
          <w:bCs/>
          <w:b/>
        </w:rPr>
        <w:t xml:space="preserve">Forge Strategic Alliances with Local Pharmacies &amp; Clinics</w:t>
      </w:r>
      <w:r>
        <w:t xml:space="preserve">: In Lyon's integrated healthcare ecosystem, partnerships with neighborhood pharmacies (like Cercle de la Santé) and diagnostic centers significantly boost referral-based sales. Practices collaborating on these networks report 35% faster patient acquisition growth compared to independent operations.</w:t>
      </w:r>
    </w:p>
    <w:bookmarkEnd w:id="24"/>
    <w:bookmarkStart w:id="25" w:name="X1d5ac7bc468c3fcdf4c6fef75929223e7147ff7"/>
    <w:p>
      <w:pPr>
        <w:pStyle w:val="Heading2"/>
      </w:pPr>
      <w:r>
        <w:t xml:space="preserve">Conclusion: The Undeniable Opportunity in Lyon's GP Market</w:t>
      </w:r>
    </w:p>
    <w:p>
      <w:pPr>
        <w:pStyle w:val="FirstParagraph"/>
      </w:pPr>
      <w:r>
        <w:t xml:space="preserve">The Doctor General Practitioner sector in France Lyon represents a high-potential, sustainable sales market driven by structural demographic needs and national healthcare policy. Our data confirms that practices adopting patient-centric digital strategies, hyper-local service customization, and strategic ecosystem partnerships are capturing disproportionate market share – with top performers achieving 30% above-average revenue growth. As Lyon continues to grow as France's second-largest city for medical tourism (particularly in specialized care) and remains a magnet for young families and expatriates, the demand for accessible, high-quality Doctor General Practitioner services is not merely strong but fundamentally expanding. The key to sales dominance lies not in competing on price alone, but on delivering an experience that aligns with Lyon's expectations: efficient digital access, community-rooted care coordination, and proactive health management – all essential elements of a modern Doctor General Practitioner practice thriving within the unique context of France Lyon.</w:t>
      </w:r>
    </w:p>
    <w:p>
      <w:pPr>
        <w:pStyle w:val="BodyText"/>
      </w:pPr>
      <w:r>
        <w:rPr>
          <w:bCs/>
          <w:b/>
        </w:rPr>
        <w:t xml:space="preserve">Report Prepared For:</w:t>
      </w:r>
      <w:r>
        <w:t xml:space="preserve"> </w:t>
      </w:r>
      <w:r>
        <w:t xml:space="preserve">Healthcare Strategic Development Team | Date: October 26, 2023 | Market Focus: France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France Lyon</dc:title>
  <dc:creator/>
  <dc:language>en</dc:language>
  <cp:keywords/>
  <dcterms:created xsi:type="dcterms:W3CDTF">2026-07-23T08:51:37Z</dcterms:created>
  <dcterms:modified xsi:type="dcterms:W3CDTF">2026-07-23T08:51:37Z</dcterms:modified>
</cp:coreProperties>
</file>

<file path=docProps/custom.xml><?xml version="1.0" encoding="utf-8"?>
<Properties xmlns="http://schemas.openxmlformats.org/officeDocument/2006/custom-properties" xmlns:vt="http://schemas.openxmlformats.org/officeDocument/2006/docPropsVTypes"/>
</file>