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Accra,</w:t>
      </w:r>
      <w:r>
        <w:t xml:space="preserve"> </w:t>
      </w:r>
      <w:r>
        <w:t xml:space="preserve">Ghana</w:t>
      </w:r>
    </w:p>
    <w:bookmarkStart w:id="27" w:name="Xf2745cbf7b3afd6e932820f6b5b321f14b96f65"/>
    <w:p>
      <w:pPr>
        <w:pStyle w:val="Heading1"/>
      </w:pPr>
      <w:r>
        <w:t xml:space="preserve">Quarterly Sales Report: General Practitioner Services Market Analysis in Accra, Ghana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Committee, Accra District</w:t>
      </w:r>
      <w:r>
        <w:br/>
      </w:r>
      <w:r>
        <w:rPr>
          <w:bCs/>
          <w:b/>
        </w:rPr>
        <w:t xml:space="preserve">Purpose:</w:t>
      </w:r>
      <w:r>
        <w:t xml:space="preserve"> </w:t>
      </w:r>
      <w:r>
        <w:t xml:space="preserve">Comprehensive review of service adoption patterns for General Practitioner (GP) clinics across Accra</w:t>
      </w:r>
    </w:p>
    <w:bookmarkStart w:id="20" w:name="i.-executive-summary"/>
    <w:p>
      <w:pPr>
        <w:pStyle w:val="Heading2"/>
      </w:pPr>
      <w:r>
        <w:t xml:space="preserve">I. Executive Summary</w:t>
      </w:r>
    </w:p>
    <w:p>
      <w:pPr>
        <w:pStyle w:val="FirstParagraph"/>
      </w:pPr>
      <w:r>
        <w:t xml:space="preserve">This report details the sales performance of General Practitioner services within Ghana's capital city, Accra, covering Q3 2023 (July-September). The analysis confirms a 17.8% year-on-year increase in patient consultations at accredited GP clinics across major Accra districts including Cantonments, Osu, East Legon, and Achimota. This growth directly supports Ghana's National Health Insurance Scheme (NHIS) goals to decentralize primary care access. Crucially, this report focuses on</w:t>
      </w:r>
      <w:r>
        <w:t xml:space="preserve"> </w:t>
      </w:r>
      <w:r>
        <w:rPr>
          <w:iCs/>
          <w:i/>
        </w:rPr>
        <w:t xml:space="preserve">service sales</w:t>
      </w:r>
      <w:r>
        <w:t xml:space="preserve"> </w:t>
      </w:r>
      <w:r>
        <w:t xml:space="preserve">– not the sale of medical professionals – as the General Practitioner (GP) is a licensed healthcare provider delivering essential community services, never a commodity for sale. The data reflects robust demand for accessible primary care in Ghana's urban healthcare ecosystem.</w:t>
      </w:r>
    </w:p>
    <w:bookmarkEnd w:id="20"/>
    <w:bookmarkStart w:id="21" w:name="X1f9b18008c93b35a98b32b1a821dc7648047701"/>
    <w:p>
      <w:pPr>
        <w:pStyle w:val="Heading2"/>
      </w:pPr>
      <w:r>
        <w:t xml:space="preserve">II. Market Context: Ghana Accra Healthcare Landscape</w:t>
      </w:r>
    </w:p>
    <w:p>
      <w:pPr>
        <w:pStyle w:val="FirstParagraph"/>
      </w:pPr>
      <w:r>
        <w:t xml:space="preserve">Accra, as Ghana's political and economic hub, faces significant pressure on its primary healthcare infrastructure. With over 3 million residents concentrated in the Greater Accra Region, there remains a critical gap between population needs and facility capacity. General Practitioners serve as the frontline for approximately 70% of initial patient encounters before specialist referrals. Key market drivers include:</w:t>
      </w:r>
    </w:p>
    <w:p>
      <w:pPr>
        <w:numPr>
          <w:ilvl w:val="0"/>
          <w:numId w:val="1001"/>
        </w:numPr>
        <w:pStyle w:val="Compact"/>
      </w:pPr>
      <w:r>
        <w:t xml:space="preserve">The NHIS expansion covering 53% of GP consultations</w:t>
      </w:r>
    </w:p>
    <w:p>
      <w:pPr>
        <w:numPr>
          <w:ilvl w:val="0"/>
          <w:numId w:val="1001"/>
        </w:numPr>
        <w:pStyle w:val="Compact"/>
      </w:pPr>
      <w:r>
        <w:t xml:space="preserve">Rising out-of-pocket expenditure from private clinics (28% of total revenue)</w:t>
      </w:r>
    </w:p>
    <w:p>
      <w:pPr>
        <w:numPr>
          <w:ilvl w:val="0"/>
          <w:numId w:val="1001"/>
        </w:numPr>
        <w:pStyle w:val="Compact"/>
      </w:pPr>
      <w:r>
        <w:t xml:space="preserve">Urban migration increasing demand in Accra by 4.2% annually</w:t>
      </w:r>
    </w:p>
    <w:bookmarkEnd w:id="21"/>
    <w:bookmarkStart w:id="22" w:name="Xaa506ebfb5e5dca50ec8e4fb9ef88843a723f4b"/>
    <w:p>
      <w:pPr>
        <w:pStyle w:val="Heading2"/>
      </w:pPr>
      <w:r>
        <w:t xml:space="preserve">III. Sales Performance: Service Adoption Metrics</w:t>
      </w:r>
    </w:p>
    <w:p>
      <w:pPr>
        <w:pStyle w:val="FirstParagraph"/>
      </w:pPr>
      <w:r>
        <w:t xml:space="preserve">The core business model revolves around selling GP services – consultation fees, basic diagnostic tests, and medication dispensing. Key sales indicators for Q3 2023:</w:t>
      </w:r>
    </w:p>
    <w:p>
      <w:pPr>
        <w:pStyle w:val="BodyText"/>
      </w:pPr>
      <w:r>
        <w:t xml:space="preserve">Service Type</w:t>
      </w:r>
    </w:p>
    <w:p>
      <w:pPr>
        <w:pStyle w:val="BodyText"/>
      </w:pPr>
      <w:r>
        <w:t xml:space="preserve">Units Sold (Q3)</w:t>
      </w:r>
    </w:p>
    <w:p>
      <w:pPr>
        <w:pStyle w:val="BodyText"/>
      </w:pPr>
      <w:r>
        <w:t xml:space="preserve">% YoY Change</w:t>
      </w:r>
    </w:p>
    <w:p>
      <w:pPr>
        <w:pStyle w:val="BodyText"/>
      </w:pPr>
      <w:r>
        <w:t xml:space="preserve">Avg. Revenue per Unit (GHS)</w:t>
      </w:r>
    </w:p>
    <w:p>
      <w:pPr>
        <w:pStyle w:val="BodyText"/>
      </w:pPr>
      <w:r>
        <w:t xml:space="preserve">Standard Consultation (15 min)</w:t>
      </w:r>
    </w:p>
    <w:p>
      <w:pPr>
        <w:pStyle w:val="BodyText"/>
      </w:pPr>
      <w:r>
        <w:t xml:space="preserve">14,280</w:t>
      </w:r>
    </w:p>
    <w:p>
      <w:pPr>
        <w:pStyle w:val="BodyText"/>
      </w:pPr>
      <w:r>
        <w:t xml:space="preserve">+19.3%</w:t>
      </w:r>
    </w:p>
    <w:p>
      <w:pPr>
        <w:pStyle w:val="BodyText"/>
      </w:pPr>
      <w:r>
        <w:t xml:space="preserve">45.00</w:t>
      </w:r>
    </w:p>
    <w:p>
      <w:pPr>
        <w:pStyle w:val="BodyText"/>
      </w:pPr>
      <w:r>
        <w:t xml:space="preserve">Routine Blood Tests</w:t>
      </w:r>
    </w:p>
    <w:p>
      <w:pPr>
        <w:pStyle w:val="BodyText"/>
      </w:pPr>
      <w:r>
        <w:t xml:space="preserve">6,725</w:t>
      </w:r>
    </w:p>
    <w:p>
      <w:pPr>
        <w:pStyle w:val="BodyText"/>
      </w:pPr>
      <w:r>
        <w:t xml:space="preserve">+23.7%</w:t>
      </w:r>
    </w:p>
    <w:p>
      <w:pPr>
        <w:pStyle w:val="BodyText"/>
      </w:pPr>
      <w:r>
        <w:t xml:space="preserve">Prescription Medication Sales</w:t>
      </w:r>
    </w:p>
    <w:p>
      <w:pPr>
        <w:pStyle w:val="BodyText"/>
      </w:pPr>
      <w:r>
        <w:t xml:space="preserve">8,104 units</w:t>
      </w:r>
    </w:p>
    <w:p>
      <w:pPr>
        <w:pStyle w:val="BodyText"/>
      </w:pPr>
      <w:r>
        <w:t xml:space="preserve">+14.5%</w:t>
      </w:r>
    </w:p>
    <w:p>
      <w:pPr>
        <w:pStyle w:val="BodyText"/>
      </w:pPr>
      <w:r>
        <w:t xml:space="preserve">Vaccination Services (Flu/HPV)</w:t>
      </w:r>
    </w:p>
    <w:p>
      <w:pPr>
        <w:pStyle w:val="BodyText"/>
      </w:pPr>
      <w:r>
        <w:t xml:space="preserve">2,389</w:t>
      </w:r>
    </w:p>
    <w:p>
      <w:pPr>
        <w:pStyle w:val="BodyText"/>
      </w:pPr>
      <w:r>
        <w:t xml:space="preserve">+32.1%</w:t>
      </w:r>
    </w:p>
    <w:p>
      <w:pPr>
        <w:pStyle w:val="BodyText"/>
      </w:pPr>
      <w:r>
        <w:t xml:space="preserve">Accra-specific insights:</w:t>
      </w:r>
    </w:p>
    <w:p>
      <w:pPr>
        <w:numPr>
          <w:ilvl w:val="0"/>
          <w:numId w:val="1002"/>
        </w:numPr>
        <w:pStyle w:val="Compact"/>
      </w:pPr>
      <w:r>
        <w:t xml:space="preserve">The East Legon corridor saw the highest volume (28% of total sales) due to high-income residential demographics seeking premium services</w:t>
      </w:r>
    </w:p>
    <w:p>
      <w:pPr>
        <w:numPr>
          <w:ilvl w:val="0"/>
          <w:numId w:val="1002"/>
        </w:numPr>
        <w:pStyle w:val="Compact"/>
      </w:pPr>
      <w:r>
        <w:t xml:space="preserve">Cantonments clinics reported 22% more pediatric consultations driven by school health programs</w:t>
      </w:r>
    </w:p>
    <w:p>
      <w:pPr>
        <w:numPr>
          <w:ilvl w:val="0"/>
          <w:numId w:val="1002"/>
        </w:numPr>
        <w:pStyle w:val="Compact"/>
      </w:pPr>
      <w:r>
        <w:t xml:space="preserve">Private GP clinics generated 64% of total service revenue vs. public facilities (36%), reflecting Ghana Accra's dual healthcare system dynamic</w:t>
      </w:r>
    </w:p>
    <w:bookmarkEnd w:id="22"/>
    <w:bookmarkStart w:id="23" w:name="X2188505cf4750fadbe65974118e9fe9b3a458fd"/>
    <w:p>
      <w:pPr>
        <w:pStyle w:val="Heading2"/>
      </w:pPr>
      <w:r>
        <w:t xml:space="preserve">IV. Sales Channel Analysis: How Ghanaians Access Doctor General Practitioner Services</w:t>
      </w:r>
    </w:p>
    <w:p>
      <w:pPr>
        <w:pStyle w:val="FirstParagraph"/>
      </w:pPr>
      <w:r>
        <w:t xml:space="preserve">Understanding customer acquisition channels is vital for market growth:</w:t>
      </w:r>
    </w:p>
    <w:p>
      <w:pPr>
        <w:numPr>
          <w:ilvl w:val="0"/>
          <w:numId w:val="1003"/>
        </w:numPr>
        <w:pStyle w:val="Compact"/>
      </w:pPr>
      <w:r>
        <w:rPr>
          <w:bCs/>
          <w:b/>
        </w:rPr>
        <w:t xml:space="preserve">Walk-in Patients (58% of sales):</w:t>
      </w:r>
      <w:r>
        <w:t xml:space="preserve"> </w:t>
      </w:r>
      <w:r>
        <w:t xml:space="preserve">Primary channel in Accra, especially in residential areas. Demand surged near public transport hubs like KCC and Tema Motorway.</w:t>
      </w:r>
    </w:p>
    <w:p>
      <w:pPr>
        <w:numPr>
          <w:ilvl w:val="0"/>
          <w:numId w:val="1003"/>
        </w:numPr>
        <w:pStyle w:val="Compact"/>
      </w:pPr>
      <w:r>
        <w:rPr>
          <w:bCs/>
          <w:b/>
        </w:rPr>
        <w:t xml:space="preserve">NHIS-Referenced Cases (27%):</w:t>
      </w:r>
      <w:r>
        <w:t xml:space="preserve"> </w:t>
      </w:r>
      <w:r>
        <w:t xml:space="preserve">Government-mandated referrals increased by 15% due to enhanced NHIS provider network agreements.</w:t>
      </w:r>
    </w:p>
    <w:p>
      <w:pPr>
        <w:numPr>
          <w:ilvl w:val="0"/>
          <w:numId w:val="1003"/>
        </w:numPr>
        <w:pStyle w:val="Compact"/>
      </w:pPr>
      <w:r>
        <w:rPr>
          <w:bCs/>
          <w:b/>
        </w:rPr>
        <w:t xml:space="preserve">Telemedicine Pre-Consultations (10%):</w:t>
      </w:r>
      <w:r>
        <w:t xml:space="preserve"> </w:t>
      </w:r>
      <w:r>
        <w:t xml:space="preserve">Mobile health apps like mPharma and Nana App drove 40+ new patient leads weekly for Accra-based GPs.</w:t>
      </w:r>
    </w:p>
    <w:p>
      <w:pPr>
        <w:numPr>
          <w:ilvl w:val="0"/>
          <w:numId w:val="1003"/>
        </w:numPr>
        <w:pStyle w:val="Compact"/>
      </w:pPr>
      <w:r>
        <w:rPr>
          <w:bCs/>
          <w:b/>
        </w:rPr>
        <w:t xml:space="preserve">Clinic Partnerships (5%):</w:t>
      </w:r>
      <w:r>
        <w:t xml:space="preserve"> </w:t>
      </w:r>
      <w:r>
        <w:t xml:space="preserve">Corporate wellness programs with Accra businesses (e.g., MTN Ghana, Vodafone) generated steady contract sales.</w:t>
      </w:r>
    </w:p>
    <w:bookmarkEnd w:id="23"/>
    <w:bookmarkStart w:id="24" w:name="X3bbc1c2c0bacd851d32fdb287eb7a7e5e4469a5"/>
    <w:p>
      <w:pPr>
        <w:pStyle w:val="Heading2"/>
      </w:pPr>
      <w:r>
        <w:t xml:space="preserve">V. Key Challenges Affecting Sales Growth in Ghana Accra</w:t>
      </w:r>
    </w:p>
    <w:p>
      <w:pPr>
        <w:pStyle w:val="FirstParagraph"/>
      </w:pPr>
      <w:r>
        <w:t xml:space="preserve">Despite positive trends, critical obstacles require strategic intervention:</w:t>
      </w:r>
    </w:p>
    <w:p>
      <w:pPr>
        <w:numPr>
          <w:ilvl w:val="0"/>
          <w:numId w:val="1004"/>
        </w:numPr>
        <w:pStyle w:val="Compact"/>
      </w:pPr>
      <w:r>
        <w:rPr>
          <w:iCs/>
          <w:i/>
        </w:rPr>
        <w:t xml:space="preserve">Supply-Demand Imbalance:</w:t>
      </w:r>
      <w:r>
        <w:t xml:space="preserve"> </w:t>
      </w:r>
      <w:r>
        <w:t xml:space="preserve">Only 1 GP per 10,500 residents in Accra (vs. WHO target of 1:3,500), causing extended wait times that deter sales</w:t>
      </w:r>
    </w:p>
    <w:p>
      <w:pPr>
        <w:numPr>
          <w:ilvl w:val="0"/>
          <w:numId w:val="1004"/>
        </w:numPr>
        <w:pStyle w:val="Compact"/>
      </w:pPr>
      <w:r>
        <w:rPr>
          <w:iCs/>
          <w:i/>
        </w:rPr>
        <w:t xml:space="preserve">Pricing Sensitivity:</w:t>
      </w:r>
      <w:r>
        <w:t xml:space="preserve"> </w:t>
      </w:r>
      <w:r>
        <w:t xml:space="preserve">Low-income patients in Accra's informal settlements avoid consultations despite NHIS coverage due to perceived hidden costs</w:t>
      </w:r>
    </w:p>
    <w:p>
      <w:pPr>
        <w:numPr>
          <w:ilvl w:val="0"/>
          <w:numId w:val="1004"/>
        </w:numPr>
        <w:pStyle w:val="Compact"/>
      </w:pPr>
      <w:r>
        <w:rPr>
          <w:iCs/>
          <w:i/>
        </w:rPr>
        <w:t xml:space="preserve">Infrastructure Constraints:</w:t>
      </w:r>
      <w:r>
        <w:t xml:space="preserve"> </w:t>
      </w:r>
      <w:r>
        <w:t xml:space="preserve">Power outages at 28% of clinics disrupt digital record-keeping and billing systems, causing sales loss during peak hours</w:t>
      </w:r>
    </w:p>
    <w:bookmarkEnd w:id="24"/>
    <w:bookmarkStart w:id="25" w:name="Xbce06beab003a0b8163b83609114935a55d3f17"/>
    <w:p>
      <w:pPr>
        <w:pStyle w:val="Heading2"/>
      </w:pPr>
      <w:r>
        <w:t xml:space="preserve">VI. Strategic Recommendations for Doctor General Practitioner Service Sales Expansion</w:t>
      </w:r>
    </w:p>
    <w:p>
      <w:pPr>
        <w:pStyle w:val="FirstParagraph"/>
      </w:pPr>
      <w:r>
        <w:t xml:space="preserve">To capitalize on Ghana Accra's market potential, we propose:</w:t>
      </w:r>
    </w:p>
    <w:p>
      <w:pPr>
        <w:numPr>
          <w:ilvl w:val="0"/>
          <w:numId w:val="1005"/>
        </w:numPr>
        <w:pStyle w:val="Compact"/>
      </w:pPr>
      <w:r>
        <w:rPr>
          <w:bCs/>
          <w:b/>
        </w:rPr>
        <w:t xml:space="preserve">Community Outreach Programs:</w:t>
      </w:r>
      <w:r>
        <w:t xml:space="preserve"> </w:t>
      </w:r>
      <w:r>
        <w:t xml:space="preserve">Partner with churches and mosques in high-need areas (e.g., Ashaley Botwe) to host free screening days, converting awareness to service sales</w:t>
      </w:r>
    </w:p>
    <w:p>
      <w:pPr>
        <w:numPr>
          <w:ilvl w:val="0"/>
          <w:numId w:val="1005"/>
        </w:numPr>
        <w:pStyle w:val="Compact"/>
      </w:pPr>
      <w:r>
        <w:rPr>
          <w:bCs/>
          <w:b/>
        </w:rPr>
        <w:t xml:space="preserve">NHIS Process Optimization:</w:t>
      </w:r>
      <w:r>
        <w:t xml:space="preserve"> </w:t>
      </w:r>
      <w:r>
        <w:t xml:space="preserve">Train GP staff on NHIS digital portal usage to reduce consultation processing time by 25%, directly increasing daily patient volume</w:t>
      </w:r>
    </w:p>
    <w:p>
      <w:pPr>
        <w:numPr>
          <w:ilvl w:val="0"/>
          <w:numId w:val="1005"/>
        </w:numPr>
        <w:pStyle w:val="Compact"/>
      </w:pPr>
      <w:r>
        <w:rPr>
          <w:bCs/>
          <w:b/>
        </w:rPr>
        <w:t xml:space="preserve">Mobile Health Units:</w:t>
      </w:r>
      <w:r>
        <w:t xml:space="preserve"> </w:t>
      </w:r>
      <w:r>
        <w:t xml:space="preserve">Deploy solar-powered clinics in Accra's peri-urban zones (e.g., La, Tema) targeting underserved populations with bundled service packages</w:t>
      </w:r>
    </w:p>
    <w:p>
      <w:pPr>
        <w:numPr>
          <w:ilvl w:val="0"/>
          <w:numId w:val="1005"/>
        </w:numPr>
        <w:pStyle w:val="Compact"/>
      </w:pPr>
      <w:r>
        <w:rPr>
          <w:bCs/>
          <w:b/>
        </w:rPr>
        <w:t xml:space="preserve">Loyalty Incentives:</w:t>
      </w:r>
      <w:r>
        <w:t xml:space="preserve"> </w:t>
      </w:r>
      <w:r>
        <w:t xml:space="preserve">Implement a "Wellness Points" system for repeat patients to boost retention – 32% of surveyed Accra patients indicated this would increase frequency</w:t>
      </w:r>
    </w:p>
    <w:bookmarkEnd w:id="25"/>
    <w:bookmarkStart w:id="26" w:name="X97d8c8d5566bdb21d498c5669b851a2dc2ebcba"/>
    <w:p>
      <w:pPr>
        <w:pStyle w:val="Heading2"/>
      </w:pPr>
      <w:r>
        <w:t xml:space="preserve">VII. Conclusion: The Value Proposition of General Practitioner Services in Ghana Accra</w:t>
      </w:r>
    </w:p>
    <w:p>
      <w:pPr>
        <w:pStyle w:val="FirstParagraph"/>
      </w:pPr>
      <w:r>
        <w:t xml:space="preserve">This sales report conclusively demonstrates that the market for General Practitioner services in Ghana Accra is not about selling doctors, but about delivering essential healthcare access through licensed medical professionals. The 17.8% growth reflects a community-driven demand for reliable primary care – a cornerstone of Ghana's health strategy. As Accra continues its urban expansion, strategic investment in GP service infrastructure will directly impact the nation's health outcomes while generating sustainable revenue streams.</w:t>
      </w:r>
    </w:p>
    <w:p>
      <w:pPr>
        <w:pStyle w:val="BodyText"/>
      </w:pPr>
      <w:r>
        <w:t xml:space="preserve">For Ghana Health Service officials and private clinic owners alike, the data is clear: Prioritizing General Practitioner accessibility across Accra is both a public health imperative and a sound business decision. The path forward requires collaborative action between government, insurers, and providers to transform these service sales metrics into meaningful healthcare impact for all Ghanaians.</w:t>
      </w:r>
    </w:p>
    <w:p>
      <w:pPr>
        <w:pStyle w:val="BodyText"/>
      </w:pPr>
      <w:r>
        <w:rPr>
          <w:bCs/>
          <w:b/>
        </w:rPr>
        <w:t xml:space="preserve">Appendix:</w:t>
      </w:r>
      <w:r>
        <w:t xml:space="preserve"> </w:t>
      </w:r>
      <w:r>
        <w:t xml:space="preserve">Full district-level sales breakdowns available upon request from Accra District Health Management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Accra, Ghana</dc:title>
  <dc:creator/>
  <dc:language>en</dc:language>
  <cp:keywords/>
  <dcterms:created xsi:type="dcterms:W3CDTF">2026-07-21T02:58:38Z</dcterms:created>
  <dcterms:modified xsi:type="dcterms:W3CDTF">2026-07-21T02:58:38Z</dcterms:modified>
</cp:coreProperties>
</file>

<file path=docProps/custom.xml><?xml version="1.0" encoding="utf-8"?>
<Properties xmlns="http://schemas.openxmlformats.org/officeDocument/2006/custom-properties" xmlns:vt="http://schemas.openxmlformats.org/officeDocument/2006/docPropsVTypes"/>
</file>