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w:t>
      </w:r>
      <w:r>
        <w:t xml:space="preserve"> </w:t>
      </w:r>
      <w:r>
        <w:t xml:space="preserve">Bangalore,</w:t>
      </w:r>
      <w:r>
        <w:t xml:space="preserve"> </w:t>
      </w:r>
      <w:r>
        <w:t xml:space="preserve">India</w:t>
      </w:r>
    </w:p>
    <w:bookmarkStart w:id="20" w:name="X96f54ee1a8af413a9edca1693a3977aae063844"/>
    <w:p>
      <w:pPr>
        <w:pStyle w:val="Heading1"/>
      </w:pPr>
      <w:r>
        <w:t xml:space="preserve">ANNUAL SALES REPORT: DOCTOR GENERAL PRACTITIONER SERVICES IN BANGALORE, INDIA</w:t>
      </w:r>
    </w:p>
    <w:p>
      <w:pPr>
        <w:pStyle w:val="FirstParagraph"/>
      </w:pPr>
      <w:r>
        <w:rPr>
          <w:bCs/>
          <w:b/>
        </w:rPr>
        <w:t xml:space="preserve">Prepared For:</w:t>
      </w:r>
      <w:r>
        <w:t xml:space="preserve"> </w:t>
      </w:r>
      <w:r>
        <w:t xml:space="preserve">Healthcare Solutions Group India</w:t>
      </w:r>
      <w:r>
        <w:br/>
      </w:r>
      <w:r>
        <w:rPr>
          <w:bCs/>
          <w:b/>
        </w:rPr>
        <w:t xml:space="preserve">Date:</w:t>
      </w:r>
      <w:r>
        <w:t xml:space="preserve"> </w:t>
      </w:r>
      <w:r>
        <w:t xml:space="preserve">October 26, 2023</w:t>
      </w:r>
      <w:r>
        <w:br/>
      </w:r>
      <w:r>
        <w:rPr>
          <w:bCs/>
          <w:b/>
        </w:rPr>
        <w:t xml:space="preserve">Reporting Period:</w:t>
      </w:r>
      <w:r>
        <w:t xml:space="preserve"> </w:t>
      </w:r>
      <w:r>
        <w:t xml:space="preserve">January 1, 2023 - December 31, 2023</w:t>
      </w:r>
    </w:p>
    <w:bookmarkEnd w:id="20"/>
    <w:bookmarkStart w:id="21" w:name="executive-summary"/>
    <w:p>
      <w:pPr>
        <w:pStyle w:val="Heading2"/>
      </w:pPr>
      <w:r>
        <w:t xml:space="preserve">Executive Summary</w:t>
      </w:r>
    </w:p>
    <w:p>
      <w:pPr>
        <w:pStyle w:val="FirstParagraph"/>
      </w:pPr>
      <w:r>
        <w:t xml:space="preserve">This comprehensive Sales Report details the performance of our Doctor General Practitioner (GP) service suite across Bangalore, India. As the healthcare landscape evolves in one of India's most dynamic metropolitan centers, our strategic focus on supporting General Practitioners has yielded significant growth. The Bangalore market for primary care solutions has expanded by 28% year-over-year, with our company capturing a 15.7% market share – a testament to our tailored approach for Doctor General Practitioner workflows in India's urban healthcare ecosystem.</w:t>
      </w:r>
    </w:p>
    <w:p>
      <w:pPr>
        <w:pStyle w:val="BodyText"/>
      </w:pPr>
      <w:r>
        <w:t xml:space="preserve">Key drivers include rising patient volumes at GP clinics (up 34%), increased digital adoption among doctors, and government initiatives promoting primary healthcare access in Karnataka. This report validates that our specialized sales strategy for Doctor General Practitioner needs is successfully aligning with Bangalore's unique healthcare demands.</w:t>
      </w:r>
    </w:p>
    <w:bookmarkEnd w:id="21"/>
    <w:bookmarkStart w:id="22" w:name="X9a4b1d9ad612a2adff0929734b6513c796d2cb8"/>
    <w:p>
      <w:pPr>
        <w:pStyle w:val="Heading2"/>
      </w:pPr>
      <w:r>
        <w:t xml:space="preserve">Sales Performance Overview: Bangalore Market Focus</w:t>
      </w:r>
    </w:p>
    <w:p>
      <w:pPr>
        <w:pStyle w:val="FirstParagraph"/>
      </w:pPr>
      <w:r>
        <w:t xml:space="preserve">Our Q4 2023 results showcase exceptional momentum in the India Bangalore market. Total sales revenue from Doctor General Practitioner services reached ₹8.7 crore (approx. $1.05 million USD), representing a 41% increase from the previous year's ₹6.2 crore benchmark in this region alone.</w:t>
      </w:r>
    </w:p>
    <w:p>
      <w:pPr>
        <w:pStyle w:val="BodyText"/>
      </w:pPr>
      <w:r>
        <w:rPr>
          <w:bCs/>
          <w:b/>
        </w:rPr>
        <w:t xml:space="preserve">Key Metrics for Bangalore:</w:t>
      </w:r>
    </w:p>
    <w:p>
      <w:pPr>
        <w:numPr>
          <w:ilvl w:val="0"/>
          <w:numId w:val="1001"/>
        </w:numPr>
        <w:pStyle w:val="Compact"/>
      </w:pPr>
      <w:r>
        <w:rPr>
          <w:bCs/>
          <w:b/>
        </w:rPr>
        <w:t xml:space="preserve">Customer Acquisition:</w:t>
      </w:r>
      <w:r>
        <w:t xml:space="preserve"> </w:t>
      </w:r>
      <w:r>
        <w:t xml:space="preserve">378 new Doctor General Practitioner clinics onboarded (vs. 241 in 2022)</w:t>
      </w:r>
    </w:p>
    <w:p>
      <w:pPr>
        <w:numPr>
          <w:ilvl w:val="0"/>
          <w:numId w:val="1001"/>
        </w:numPr>
        <w:pStyle w:val="Compact"/>
      </w:pPr>
      <w:r>
        <w:rPr>
          <w:bCs/>
          <w:b/>
        </w:rPr>
        <w:t xml:space="preserve">Sales Conversion Rate:</w:t>
      </w:r>
      <w:r>
        <w:t xml:space="preserve"> </w:t>
      </w:r>
      <w:r>
        <w:t xml:space="preserve">63% (exceeding the national average of 51%)</w:t>
      </w:r>
    </w:p>
    <w:p>
      <w:pPr>
        <w:numPr>
          <w:ilvl w:val="0"/>
          <w:numId w:val="1001"/>
        </w:numPr>
        <w:pStyle w:val="Compact"/>
      </w:pPr>
      <w:r>
        <w:rPr>
          <w:bCs/>
          <w:b/>
        </w:rPr>
        <w:t xml:space="preserve">Retained Clinics:</w:t>
      </w:r>
      <w:r>
        <w:t xml:space="preserve"> </w:t>
      </w:r>
      <w:r>
        <w:t xml:space="preserve">94% of existing GP clinics renewed contracts</w:t>
      </w:r>
    </w:p>
    <w:p>
      <w:pPr>
        <w:numPr>
          <w:ilvl w:val="0"/>
          <w:numId w:val="1001"/>
        </w:numPr>
        <w:pStyle w:val="Compact"/>
      </w:pPr>
      <w:r>
        <w:rPr>
          <w:bCs/>
          <w:b/>
        </w:rPr>
        <w:t xml:space="preserve">Average Deal Size:</w:t>
      </w:r>
      <w:r>
        <w:t xml:space="preserve"> </w:t>
      </w:r>
      <w:r>
        <w:t xml:space="preserve">₹2.8 lakh per Doctor General Practitioner clinic annually</w:t>
      </w:r>
    </w:p>
    <w:p>
      <w:pPr>
        <w:pStyle w:val="FirstParagraph"/>
      </w:pPr>
      <w:r>
        <w:t xml:space="preserve">The Bangalore-specific success stems from our hyper-localized sales approach. Our field team of 14 medical sales representatives – all fluent in Kannada and English – conduct bi-monthly visits to GP practices across key districts (Electronic City, Whitefield, Koramangala, Jayanagar), understanding the unique operational challenges faced by Doctor General Practitioners in India's tech hub.</w:t>
      </w:r>
    </w:p>
    <w:bookmarkEnd w:id="22"/>
    <w:bookmarkStart w:id="24" w:name="X597a347429449cf0360fbf4ca860411fff3d8a5"/>
    <w:p>
      <w:pPr>
        <w:pStyle w:val="Heading2"/>
      </w:pPr>
      <w:r>
        <w:t xml:space="preserve">Product &amp; Service Analysis: Doctor General Practitioner Focus</w:t>
      </w:r>
    </w:p>
    <w:p>
      <w:pPr>
        <w:pStyle w:val="FirstParagraph"/>
      </w:pPr>
      <w:r>
        <w:t xml:space="preserve">Our flagship "GP Connect" platform – an integrated telemedicine and EHR (Electronic Health Record) solution designed specifically for Doctor General Practitioner workflows – accounted for 76% of total Bangalore sales. This specialized focus has proven critical in a market where generic healthcare software often fails to address India's primary care nuances.</w:t>
      </w:r>
    </w:p>
    <w:bookmarkStart w:id="23" w:name="top-performing-solutions"/>
    <w:p>
      <w:pPr>
        <w:pStyle w:val="Heading3"/>
      </w:pPr>
      <w:r>
        <w:t xml:space="preserve">Top Performing Solutions:</w:t>
      </w:r>
    </w:p>
    <w:p>
      <w:pPr>
        <w:numPr>
          <w:ilvl w:val="0"/>
          <w:numId w:val="1002"/>
        </w:numPr>
        <w:pStyle w:val="Compact"/>
      </w:pPr>
      <w:r>
        <w:rPr>
          <w:bCs/>
          <w:b/>
        </w:rPr>
        <w:t xml:space="preserve">Telemedicine Suite for GPs:</w:t>
      </w:r>
      <w:r>
        <w:t xml:space="preserve"> </w:t>
      </w:r>
      <w:r>
        <w:t xml:space="preserve">42% of total revenue. Crucial after pandemic-era patient preferences shifted toward virtual consultations. Bangalore clinics reported 58% higher patient retention with this service.</w:t>
      </w:r>
    </w:p>
    <w:p>
      <w:pPr>
        <w:numPr>
          <w:ilvl w:val="0"/>
          <w:numId w:val="1002"/>
        </w:numPr>
        <w:pStyle w:val="Compact"/>
      </w:pPr>
      <w:r>
        <w:rPr>
          <w:bCs/>
          <w:b/>
        </w:rPr>
        <w:t xml:space="preserve">Patient Management System (PMS):</w:t>
      </w:r>
      <w:r>
        <w:t xml:space="preserve"> </w:t>
      </w:r>
      <w:r>
        <w:t xml:space="preserve">31% revenue share. Integrated billing, appointment scheduling and referral management – features prioritized by Doctor General Practitioner in India's fee-for-service model.</w:t>
      </w:r>
    </w:p>
    <w:p>
      <w:pPr>
        <w:numPr>
          <w:ilvl w:val="0"/>
          <w:numId w:val="1002"/>
        </w:numPr>
        <w:pStyle w:val="Compact"/>
      </w:pPr>
      <w:r>
        <w:rPr>
          <w:bCs/>
          <w:b/>
        </w:rPr>
        <w:t xml:space="preserve">Compliance &amp; Reporting Module:</w:t>
      </w:r>
      <w:r>
        <w:t xml:space="preserve"> </w:t>
      </w:r>
      <w:r>
        <w:t xml:space="preserve">18% revenue. Critical for meeting NHA (National Health Authority) requirements and Karnataka State Medical Council standards.</w:t>
      </w:r>
    </w:p>
    <w:p>
      <w:pPr>
        <w:pStyle w:val="FirstParagraph"/>
      </w:pPr>
      <w:r>
        <w:t xml:space="preserve">The demand for specialized solutions is evident: Clinics using the Doctor General Practitioner-specific PMS module saw a 37% reduction in administrative time, directly correlating with higher patient consultation capacity – a key pain point in Bangalore's high-demand urban clinics.</w:t>
      </w:r>
    </w:p>
    <w:bookmarkEnd w:id="23"/>
    <w:bookmarkEnd w:id="24"/>
    <w:bookmarkStart w:id="25" w:name="X5b457c10e84ea3e352c67c30b0ee04dbc530db3"/>
    <w:p>
      <w:pPr>
        <w:pStyle w:val="Heading2"/>
      </w:pPr>
      <w:r>
        <w:t xml:space="preserve">Market Insights: Why Bangalore Leads India's GP Sector Growth</w:t>
      </w:r>
    </w:p>
    <w:p>
      <w:pPr>
        <w:pStyle w:val="FirstParagraph"/>
      </w:pPr>
      <w:r>
        <w:t xml:space="preserve">Bangalore represents the epicenter of India's primary healthcare revolution, making it indispensable for any Doctor General Practitioner sales strategy. Our analysis reveals three critical factors driving this position:</w:t>
      </w:r>
    </w:p>
    <w:p>
      <w:pPr>
        <w:numPr>
          <w:ilvl w:val="0"/>
          <w:numId w:val="1003"/>
        </w:numPr>
        <w:pStyle w:val="Compact"/>
      </w:pPr>
      <w:r>
        <w:rPr>
          <w:bCs/>
          <w:b/>
        </w:rPr>
        <w:t xml:space="preserve">Demographic Surge:</w:t>
      </w:r>
      <w:r>
        <w:t xml:space="preserve"> </w:t>
      </w:r>
      <w:r>
        <w:t xml:space="preserve">With 13 million residents and a growing middle class, Bangalore generates 27% of Karnataka's outpatient consultations – creating massive demand for accessible Doctor General Practitioner services.</w:t>
      </w:r>
    </w:p>
    <w:p>
      <w:pPr>
        <w:numPr>
          <w:ilvl w:val="0"/>
          <w:numId w:val="1003"/>
        </w:numPr>
        <w:pStyle w:val="Compact"/>
      </w:pPr>
      <w:r>
        <w:rPr>
          <w:bCs/>
          <w:b/>
        </w:rPr>
        <w:t xml:space="preserve">Policy Momentum:</w:t>
      </w:r>
      <w:r>
        <w:t xml:space="preserve"> </w:t>
      </w:r>
      <w:r>
        <w:t xml:space="preserve">The "Bengaluru Health Initiative" (launched Q1 2023) mandates digital health records for all primary care clinics, accelerating our compliance module adoption by 92% year-over-year.</w:t>
      </w:r>
    </w:p>
    <w:p>
      <w:pPr>
        <w:numPr>
          <w:ilvl w:val="0"/>
          <w:numId w:val="1003"/>
        </w:numPr>
        <w:pStyle w:val="Compact"/>
      </w:pPr>
      <w:r>
        <w:rPr>
          <w:bCs/>
          <w:b/>
        </w:rPr>
        <w:t xml:space="preserve">Tech-Adoptive Culture:</w:t>
      </w:r>
      <w:r>
        <w:t xml:space="preserve"> </w:t>
      </w:r>
      <w:r>
        <w:t xml:space="preserve">As India's Silicon Valley, Bangalore's Doctor General Practitioner community demonstrates exceptional early adoption of healthcare technology – 78% use smartphones for clinical workflows versus national average of 54%.</w:t>
      </w:r>
    </w:p>
    <w:p>
      <w:pPr>
        <w:pStyle w:val="FirstParagraph"/>
      </w:pPr>
      <w:r>
        <w:t xml:space="preserve">This market position enables us to serve as a model for other Indian cities. Our Bangalore case study shows that when solutions are designed specifically for the Doctor General Practitioner's daily realities in urban India, sales conversion and retention dramatically improve.</w:t>
      </w:r>
    </w:p>
    <w:bookmarkEnd w:id="25"/>
    <w:bookmarkStart w:id="26" w:name="challenges-strategic-opportunities"/>
    <w:p>
      <w:pPr>
        <w:pStyle w:val="Heading2"/>
      </w:pPr>
      <w:r>
        <w:t xml:space="preserve">Challenges &amp; Strategic Opportunities</w:t>
      </w:r>
    </w:p>
    <w:p>
      <w:pPr>
        <w:pStyle w:val="FirstParagraph"/>
      </w:pPr>
      <w:r>
        <w:t xml:space="preserve">Despite strong performance, we identified key challenges unique to the Bangalore Doctor General Practitioner market:</w:t>
      </w:r>
    </w:p>
    <w:p>
      <w:pPr>
        <w:numPr>
          <w:ilvl w:val="0"/>
          <w:numId w:val="1004"/>
        </w:numPr>
        <w:pStyle w:val="Compact"/>
      </w:pPr>
      <w:r>
        <w:rPr>
          <w:bCs/>
          <w:b/>
        </w:rPr>
        <w:t xml:space="preserve">Price Sensitivity:</w:t>
      </w:r>
      <w:r>
        <w:t xml:space="preserve"> </w:t>
      </w:r>
      <w:r>
        <w:t xml:space="preserve">31% of smaller clinics (under 5 doctors) hesitated due to initial investment costs. Our solution: Launched "GP Starter Package" at ₹1.2 lakh, driving 45 new small-clinic acquisitions.</w:t>
      </w:r>
    </w:p>
    <w:p>
      <w:pPr>
        <w:numPr>
          <w:ilvl w:val="0"/>
          <w:numId w:val="1004"/>
        </w:numPr>
        <w:pStyle w:val="Compact"/>
      </w:pPr>
      <w:r>
        <w:rPr>
          <w:bCs/>
          <w:b/>
        </w:rPr>
        <w:t xml:space="preserve">Competition Fragmentation:</w:t>
      </w:r>
      <w:r>
        <w:t xml:space="preserve"> </w:t>
      </w:r>
      <w:r>
        <w:t xml:space="preserve">Local software vendors offering cheaper but less comprehensive solutions targeted Bangalore's price-sensitive clinics. Our counter-strategy: Demonstrated long-term ROI through our "Clinic Efficiency Dashboard" (showing time/cost savings).</w:t>
      </w:r>
    </w:p>
    <w:p>
      <w:pPr>
        <w:pStyle w:val="FirstParagraph"/>
      </w:pPr>
      <w:r>
        <w:t xml:space="preserve">Emerging opportunities include:</w:t>
      </w:r>
    </w:p>
    <w:p>
      <w:pPr>
        <w:numPr>
          <w:ilvl w:val="0"/>
          <w:numId w:val="1005"/>
        </w:numPr>
        <w:pStyle w:val="Compact"/>
      </w:pPr>
      <w:r>
        <w:rPr>
          <w:bCs/>
          <w:b/>
        </w:rPr>
        <w:t xml:space="preserve">Corporate Wellness Partnerships:</w:t>
      </w:r>
      <w:r>
        <w:t xml:space="preserve"> </w:t>
      </w:r>
      <w:r>
        <w:t xml:space="preserve">23 Bangalore-based tech firms now partner with our GP network for employee health programs – representing a ₹1.4 crore revenue stream.</w:t>
      </w:r>
    </w:p>
    <w:p>
      <w:pPr>
        <w:numPr>
          <w:ilvl w:val="0"/>
          <w:numId w:val="1005"/>
        </w:numPr>
        <w:pStyle w:val="Compact"/>
      </w:pPr>
      <w:r>
        <w:rPr>
          <w:bCs/>
          <w:b/>
        </w:rPr>
        <w:t xml:space="preserve">Rural Satellite Clinics:</w:t>
      </w:r>
      <w:r>
        <w:t xml:space="preserve"> </w:t>
      </w:r>
      <w:r>
        <w:t xml:space="preserve">Pilot program connecting Bangalore-based Doctor General Practitioner specialists with rural clinics via telemedicine (27 pilot clinics activated).</w:t>
      </w:r>
    </w:p>
    <w:p>
      <w:pPr>
        <w:pStyle w:val="FirstParagraph"/>
      </w:pPr>
      <w:r>
        <w:t xml:space="preserve">These opportunities are directly aligned with India's Ayushman Bharat scheme, positioning us to capture 22% of the growing corporate health market in Bangalore by 2025.</w:t>
      </w:r>
    </w:p>
    <w:bookmarkEnd w:id="26"/>
    <w:bookmarkStart w:id="27" w:name="Xdcdcbe3a18ddcc71c30a8b54a5abcaeb5552b74"/>
    <w:p>
      <w:pPr>
        <w:pStyle w:val="Heading2"/>
      </w:pPr>
      <w:r>
        <w:t xml:space="preserve">Conclusion: The Future of Doctor General Practitioner Sales in Bangalore</w:t>
      </w:r>
    </w:p>
    <w:p>
      <w:pPr>
        <w:pStyle w:val="FirstParagraph"/>
      </w:pPr>
      <w:r>
        <w:t xml:space="preserve">This Sales Report confirms that a hyper-focused strategy for Doctor General Practitioner services is not just viable, but essential for success in India's most competitive healthcare market. Bangalore's unique blend of technological readiness, demographic pressure, and policy support creates an unmatched environment for scalable primary care solutions.</w:t>
      </w:r>
    </w:p>
    <w:p>
      <w:pPr>
        <w:pStyle w:val="BodyText"/>
      </w:pPr>
      <w:r>
        <w:t xml:space="preserve">Our recommendation is clear: Double down on Bangalore as our flagship market. We propose allocating 65% of our regional sales budget toward expanding Doctor General Practitioner services in this city, leveraging the proven model to replicate success across Tier-1 Indian cities. The data is unequivocal – when healthcare technology addresses the specific needs of India's Doctor General Practitioner ecosystem, sales performance soars.</w:t>
      </w:r>
    </w:p>
    <w:p>
      <w:pPr>
        <w:pStyle w:val="BodyText"/>
      </w:pPr>
      <w:r>
        <w:t xml:space="preserve">As we enter 2024, we project Bangalore sales will exceed ₹10.5 crore (₹1.26 million USD), driven by our specialization in serving the true heartbeat of Indian primary care: The Doctor General Practitioner who delivers accessible healthcare across India's evolving urban landscapes.</w:t>
      </w:r>
    </w:p>
    <w:bookmarkEnd w:id="27"/>
    <w:p>
      <w:pPr>
        <w:pStyle w:val="BodyText"/>
      </w:pPr>
      <w:r>
        <w:rPr>
          <w:bCs/>
          <w:b/>
        </w:rPr>
        <w:t xml:space="preserve">Prepared By:</w:t>
      </w:r>
      <w:r>
        <w:t xml:space="preserve"> </w:t>
      </w:r>
      <w:r>
        <w:t xml:space="preserve">Healthcare Solutions Group India Sales Leadership |</w:t>
      </w:r>
      <w:r>
        <w:t xml:space="preserve"> </w:t>
      </w:r>
      <w:r>
        <w:rPr>
          <w:bCs/>
          <w:b/>
        </w:rPr>
        <w:t xml:space="preserve">Contact:</w:t>
      </w:r>
      <w:r>
        <w:t xml:space="preserve"> </w:t>
      </w:r>
      <w:r>
        <w:t xml:space="preserve">sales.bangalore@hsgindia.com</w:t>
      </w:r>
    </w:p>
    <w:p>
      <w:pPr>
        <w:pStyle w:val="BodyText"/>
      </w:pPr>
      <w:r>
        <w:rPr>
          <w:iCs/>
          <w:i/>
        </w:rPr>
        <w:t xml:space="preserve">This report covers all sales activity related to Doctor General Practitioner services within the Bangalore Metropolitan Area, India. Data sourced from CRM system (Salesforce) and clinic performance analytics.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Doctor General Practitioner Services - Bangalore, India</dc:title>
  <dc:creator/>
  <dc:language>en</dc:language>
  <cp:keywords/>
  <dcterms:created xsi:type="dcterms:W3CDTF">2026-07-23T12:11:02Z</dcterms:created>
  <dcterms:modified xsi:type="dcterms:W3CDTF">2026-07-23T12:11:02Z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