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General</w:t>
      </w:r>
      <w:r>
        <w:t xml:space="preserve"> </w:t>
      </w:r>
      <w:r>
        <w:t xml:space="preserve">Practitioner</w:t>
      </w:r>
      <w:r>
        <w:t xml:space="preserve"> </w:t>
      </w:r>
      <w:r>
        <w:t xml:space="preserve">Services</w:t>
      </w:r>
      <w:r>
        <w:t xml:space="preserve"> </w:t>
      </w:r>
      <w:r>
        <w:t xml:space="preserve">Sales</w:t>
      </w:r>
      <w:r>
        <w:t xml:space="preserve"> </w:t>
      </w:r>
      <w:r>
        <w:t xml:space="preserve">Performance</w:t>
      </w:r>
      <w:r>
        <w:t xml:space="preserve"> </w:t>
      </w:r>
      <w:r>
        <w:t xml:space="preserve">Report</w:t>
      </w:r>
    </w:p>
    <w:bookmarkStart w:id="27" w:name="Xbe52a1b44e91172f8708317adfa958fffc2a75a"/>
    <w:p>
      <w:pPr>
        <w:pStyle w:val="Heading1"/>
      </w:pPr>
      <w:r>
        <w:t xml:space="preserve">Sales Report: General Practitioner Services Performance in Nigeria Abuja - Q3 2023</w:t>
      </w:r>
    </w:p>
    <w:p>
      <w:pPr>
        <w:pStyle w:val="FirstParagraph"/>
      </w:pPr>
      <w:r>
        <w:rPr>
          <w:bCs/>
          <w:b/>
        </w:rPr>
        <w:t xml:space="preserve">Prepared For:</w:t>
      </w:r>
      <w:r>
        <w:t xml:space="preserve"> </w:t>
      </w:r>
      <w:r>
        <w:t xml:space="preserve">National Healthcare Solutions Ltd. Executive Board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Abuja Federal Capital Territory, Nigeria</w:t>
      </w:r>
    </w:p>
    <w:bookmarkStart w:id="20" w:name="i.-executive-summary"/>
    <w:p>
      <w:pPr>
        <w:pStyle w:val="Heading2"/>
      </w:pPr>
      <w:r>
        <w:t xml:space="preserve">I. Executive Summary</w:t>
      </w:r>
    </w:p>
    <w:p>
      <w:pPr>
        <w:pStyle w:val="FirstParagraph"/>
      </w:pPr>
      <w:r>
        <w:t xml:space="preserve">This comprehensive Sales Report details the performance of General Practitioner (GP) services across key healthcare facilities in Nigeria Abuja during Q3 2023. The report demonstrates a 17.5% year-on-year growth in patient consultations, driven by strategic expansion into underserved areas of Abuja and enhanced telemedicine integration. As the premier provider of</w:t>
      </w:r>
      <w:r>
        <w:t xml:space="preserve"> </w:t>
      </w:r>
      <w:r>
        <w:rPr>
          <w:iCs/>
          <w:i/>
        </w:rPr>
        <w:t xml:space="preserve">Doctor General Practitioner</w:t>
      </w:r>
      <w:r>
        <w:t xml:space="preserve"> </w:t>
      </w:r>
      <w:r>
        <w:t xml:space="preserve">services within Nigeria's capital city, our Abuja operations achieved N248 million in revenue from outpatient services alone, representing 32% of national GP service sales. This performance underscores the critical need for accessible primary healthcare in Nigeria Abuja's rapidly expanding urban population.</w:t>
      </w:r>
    </w:p>
    <w:bookmarkEnd w:id="20"/>
    <w:bookmarkStart w:id="21" w:name="Xc544c8dee75124726a9f8aa8cdc69145d107c55"/>
    <w:p>
      <w:pPr>
        <w:pStyle w:val="Heading2"/>
      </w:pPr>
      <w:r>
        <w:t xml:space="preserve">II. Market Context: Nigeria Abuja Healthcare Landscape</w:t>
      </w:r>
    </w:p>
    <w:p>
      <w:pPr>
        <w:pStyle w:val="FirstParagraph"/>
      </w:pPr>
      <w:r>
        <w:t xml:space="preserve">Nigeria Abuja serves as the political and administrative heart of Africa's largest economy, with a population exceeding 4 million residents. The city faces significant healthcare challenges including doctor-to-patient ratios of 1:5,000 (well below WHO recommendations) and overburdened public facilities. This gap creates immense opportunity for private General Practitioner services. Our Abuja operations strategically target middle-to-high income neighborhoods in Maitama, Wuse, and Garki districts while implementing outreach programs in low-income areas like Kwali Local Government Area.</w:t>
      </w:r>
    </w:p>
    <w:p>
      <w:pPr>
        <w:pStyle w:val="BodyText"/>
      </w:pPr>
      <w:r>
        <w:t xml:space="preserve">The recent National Health Insurance Scheme (NHIS) expansion has increased insured patients by 28% year-over-year in Abuja. This trend directly benefits our</w:t>
      </w:r>
      <w:r>
        <w:t xml:space="preserve"> </w:t>
      </w:r>
      <w:r>
        <w:rPr>
          <w:iCs/>
          <w:i/>
        </w:rPr>
        <w:t xml:space="preserve">Doctor General Practitioner</w:t>
      </w:r>
      <w:r>
        <w:t xml:space="preserve"> </w:t>
      </w:r>
      <w:r>
        <w:t xml:space="preserve">services, as NHIS now covers essential GP consultations, creating sustainable revenue streams. Furthermore, the growing middle class in Nigeria Abuja actively seeks quality primary care – a market segment we've successfully captured through our "Abuja Health Hub" network.</w:t>
      </w:r>
    </w:p>
    <w:bookmarkEnd w:id="21"/>
    <w:bookmarkStart w:id="22" w:name="X7ac05d2e67c107d745b512b2eaa82dc53357308"/>
    <w:p>
      <w:pPr>
        <w:pStyle w:val="Heading2"/>
      </w:pPr>
      <w:r>
        <w:t xml:space="preserve">III. Sales Performance Highlights: Doctor General Practitioner Services</w:t>
      </w:r>
    </w:p>
    <w:p>
      <w:pPr>
        <w:pStyle w:val="FirstParagraph"/>
      </w:pPr>
      <w:r>
        <w:t xml:space="preserve">Service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GP Consultations (Abuja)</w:t>
      </w:r>
    </w:p>
    <w:p>
      <w:pPr>
        <w:pStyle w:val="BodyText"/>
      </w:pPr>
      <w:r>
        <w:t xml:space="preserve">48,650</w:t>
      </w:r>
    </w:p>
    <w:p>
      <w:pPr>
        <w:pStyle w:val="BodyText"/>
      </w:pPr>
      <w:r>
        <w:t xml:space="preserve">41,405</w:t>
      </w:r>
    </w:p>
    <w:p>
      <w:pPr>
        <w:pStyle w:val="BodyText"/>
      </w:pPr>
      <w:r>
        <w:t xml:space="preserve">+17.5%</w:t>
      </w:r>
    </w:p>
    <w:p>
      <w:pPr>
        <w:pStyle w:val="BodyText"/>
      </w:pPr>
      <w:r>
        <w:t xml:space="preserve">Average Revenue per Consultation (Naira)</w:t>
      </w:r>
    </w:p>
    <w:p>
      <w:pPr>
        <w:pStyle w:val="BodyText"/>
      </w:pPr>
      <w:r>
        <w:t xml:space="preserve">₦5,100</w:t>
      </w:r>
    </w:p>
    <w:p>
      <w:pPr>
        <w:pStyle w:val="BodyText"/>
      </w:pPr>
      <w:r>
        <w:t xml:space="preserve">Total Abuja GP Revenue</w:t>
      </w:r>
    </w:p>
    <w:p>
      <w:pPr>
        <w:pStyle w:val="BodyText"/>
      </w:pPr>
      <w:r>
        <w:t xml:space="preserve">N248,115,000</w:t>
      </w:r>
    </w:p>
    <w:p>
      <w:pPr>
        <w:pStyle w:val="BodyText"/>
      </w:pPr>
      <w:r>
        <w:t xml:space="preserve">N217,968,000</w:t>
      </w:r>
    </w:p>
    <w:p>
      <w:pPr>
        <w:pStyle w:val="BodyText"/>
      </w:pPr>
      <w:r>
        <w:t xml:space="preserve">+13.8%</w:t>
      </w:r>
    </w:p>
    <w:p>
      <w:pPr>
        <w:pStyle w:val="BodyText"/>
      </w:pPr>
      <w:r>
        <w:t xml:space="preserve">Telemedicine Consultations (New)</w:t>
      </w:r>
    </w:p>
    <w:p>
      <w:pPr>
        <w:pStyle w:val="BodyText"/>
      </w:pPr>
      <w:r>
        <w:t xml:space="preserve">7,245</w:t>
      </w:r>
    </w:p>
    <w:p>
      <w:pPr>
        <w:pStyle w:val="BodyText"/>
      </w:pPr>
      <w:r>
        <w:t xml:space="preserve">NA</w:t>
      </w:r>
    </w:p>
    <w:p>
      <w:pPr>
        <w:pStyle w:val="BodyText"/>
      </w:pPr>
      <w:r>
        <w:t xml:space="preserve">-</w:t>
      </w:r>
    </w:p>
    <w:p>
      <w:pPr>
        <w:pStyle w:val="BodyText"/>
      </w:pPr>
      <w:r>
        <w:t xml:space="preserve">The 17.5% increase in consultations reflects our successful "Abuja GP Access Initiative," which deployed mobile clinics to 12 underserved communities across the metropolis. Key service lines driving growth include:</w:t>
      </w:r>
    </w:p>
    <w:p>
      <w:pPr>
        <w:numPr>
          <w:ilvl w:val="0"/>
          <w:numId w:val="1001"/>
        </w:numPr>
        <w:pStyle w:val="Compact"/>
      </w:pPr>
      <w:r>
        <w:rPr>
          <w:bCs/>
          <w:b/>
        </w:rPr>
        <w:t xml:space="preserve">Hypertension &amp; Diabetes Management:</w:t>
      </w:r>
      <w:r>
        <w:t xml:space="preserve"> </w:t>
      </w:r>
      <w:r>
        <w:t xml:space="preserve">Accounted for 38% of consultations (N94.3M revenue)</w:t>
      </w:r>
    </w:p>
    <w:p>
      <w:pPr>
        <w:numPr>
          <w:ilvl w:val="0"/>
          <w:numId w:val="1001"/>
        </w:numPr>
        <w:pStyle w:val="Compact"/>
      </w:pPr>
      <w:r>
        <w:rPr>
          <w:bCs/>
          <w:b/>
        </w:rPr>
        <w:t xml:space="preserve">Pediatric Care:</w:t>
      </w:r>
      <w:r>
        <w:t xml:space="preserve"> </w:t>
      </w:r>
      <w:r>
        <w:t xml:space="preserve">25% of total cases, with demand surging by 22% due to school health programs</w:t>
      </w:r>
    </w:p>
    <w:p>
      <w:pPr>
        <w:numPr>
          <w:ilvl w:val="0"/>
          <w:numId w:val="1001"/>
        </w:numPr>
        <w:pStyle w:val="Compact"/>
      </w:pPr>
      <w:r>
        <w:rPr>
          <w:bCs/>
          <w:b/>
        </w:rPr>
        <w:t xml:space="preserve">Preventive Health Screenings:</w:t>
      </w:r>
      <w:r>
        <w:t xml:space="preserve"> </w:t>
      </w:r>
      <w:r>
        <w:t xml:space="preserve">18% growth driven by NHIS partnerships</w:t>
      </w:r>
    </w:p>
    <w:p>
      <w:pPr>
        <w:numPr>
          <w:ilvl w:val="0"/>
          <w:numId w:val="1001"/>
        </w:numPr>
        <w:pStyle w:val="Compact"/>
      </w:pPr>
      <w:r>
        <w:rPr>
          <w:bCs/>
          <w:b/>
        </w:rPr>
        <w:t xml:space="preserve">Telemedicine Services:</w:t>
      </w:r>
      <w:r>
        <w:t xml:space="preserve"> </w:t>
      </w:r>
      <w:r>
        <w:t xml:space="preserve">Generated N36.9M in revenue, with 74% of users in Abuja's satellite communities (Gwagwalada, Kuje)</w:t>
      </w:r>
    </w:p>
    <w:bookmarkEnd w:id="22"/>
    <w:bookmarkStart w:id="23" w:name="X59676e4738522588836993de4059dabb52784b0"/>
    <w:p>
      <w:pPr>
        <w:pStyle w:val="Heading2"/>
      </w:pPr>
      <w:r>
        <w:t xml:space="preserve">IV. Strategic Initiatives Driving Success in Nigeria Abuja</w:t>
      </w:r>
    </w:p>
    <w:p>
      <w:pPr>
        <w:pStyle w:val="FirstParagraph"/>
      </w:pPr>
      <w:r>
        <w:t xml:space="preserve">Our sales growth directly stems from three targeted strategies implemented specifically for the Nigeria Abuja market:</w:t>
      </w:r>
    </w:p>
    <w:p>
      <w:pPr>
        <w:numPr>
          <w:ilvl w:val="0"/>
          <w:numId w:val="1002"/>
        </w:numPr>
        <w:pStyle w:val="Compact"/>
      </w:pPr>
      <w:r>
        <w:rPr>
          <w:bCs/>
          <w:b/>
        </w:rPr>
        <w:t xml:space="preserve">Community Health Hub Network:</w:t>
      </w:r>
      <w:r>
        <w:t xml:space="preserve"> </w:t>
      </w:r>
      <w:r>
        <w:t xml:space="preserve">Established 8 satellite clinics in commercial hubs (e.g., Jabi Lake, Central Business District) staffed by General Practitioners trained in Nigerian context. Each hub integrates with local pharmacies for immediate prescription fulfillment.</w:t>
      </w:r>
    </w:p>
    <w:p>
      <w:pPr>
        <w:numPr>
          <w:ilvl w:val="0"/>
          <w:numId w:val="1002"/>
        </w:numPr>
        <w:pStyle w:val="Compact"/>
      </w:pPr>
      <w:r>
        <w:rPr>
          <w:bCs/>
          <w:b/>
        </w:rPr>
        <w:t xml:space="preserve">NHIS Partnership Optimization:</w:t>
      </w:r>
      <w:r>
        <w:t xml:space="preserve"> </w:t>
      </w:r>
      <w:r>
        <w:t xml:space="preserve">Dedicated Abuja team secured contracts with 5 major NHIS-approved facilities (including Garki Hospital's private wing), streamlining billing and reducing patient wait times by 40%.</w:t>
      </w:r>
    </w:p>
    <w:p>
      <w:pPr>
        <w:numPr>
          <w:ilvl w:val="0"/>
          <w:numId w:val="1002"/>
        </w:numPr>
        <w:pStyle w:val="Compact"/>
      </w:pPr>
      <w:r>
        <w:rPr>
          <w:bCs/>
          <w:b/>
        </w:rPr>
        <w:t xml:space="preserve">Cultural Competency Training:</w:t>
      </w:r>
      <w:r>
        <w:t xml:space="preserve"> </w:t>
      </w:r>
      <w:r>
        <w:t xml:space="preserve">All</w:t>
      </w:r>
      <w:r>
        <w:t xml:space="preserve"> </w:t>
      </w:r>
      <w:r>
        <w:rPr>
          <w:iCs/>
          <w:i/>
        </w:rPr>
        <w:t xml:space="preserve">Doctor General Practitioner</w:t>
      </w:r>
      <w:r>
        <w:t xml:space="preserve"> </w:t>
      </w:r>
      <w:r>
        <w:t xml:space="preserve">staff received intensive training on Abuja-specific health beliefs (e.g., traditional medicine integration) and multilingual communication (Hausa, Yoruba, Igbo). This increased patient retention by 29%.</w:t>
      </w:r>
    </w:p>
    <w:bookmarkEnd w:id="23"/>
    <w:bookmarkStart w:id="24" w:name="X64ef24818bb397bbd4ba535452a81efc6e680aa"/>
    <w:p>
      <w:pPr>
        <w:pStyle w:val="Heading2"/>
      </w:pPr>
      <w:r>
        <w:t xml:space="preserve">V. Challenges in Nigeria Abuja Healthcare Market</w:t>
      </w:r>
    </w:p>
    <w:p>
      <w:pPr>
        <w:pStyle w:val="FirstParagraph"/>
      </w:pPr>
      <w:r>
        <w:t xml:space="preserve">Despite strong performance, significant obstacles persist in the Abuja market:</w:t>
      </w:r>
    </w:p>
    <w:p>
      <w:pPr>
        <w:numPr>
          <w:ilvl w:val="0"/>
          <w:numId w:val="1003"/>
        </w:numPr>
        <w:pStyle w:val="Compact"/>
      </w:pPr>
      <w:r>
        <w:rPr>
          <w:bCs/>
          <w:b/>
        </w:rPr>
        <w:t xml:space="preserve">Infrastructure Limitations:</w:t>
      </w:r>
      <w:r>
        <w:t xml:space="preserve"> </w:t>
      </w:r>
      <w:r>
        <w:t xml:space="preserve">Power outages disrupt telemedicine services 15% of operating days. We're addressing this with solar-powered clinic units in Phase 2 expansion.</w:t>
      </w:r>
    </w:p>
    <w:p>
      <w:pPr>
        <w:numPr>
          <w:ilvl w:val="0"/>
          <w:numId w:val="1003"/>
        </w:numPr>
        <w:pStyle w:val="Compact"/>
      </w:pPr>
      <w:r>
        <w:rPr>
          <w:bCs/>
          <w:b/>
        </w:rPr>
        <w:t xml:space="preserve">Competitive Pressure:</w:t>
      </w:r>
      <w:r>
        <w:t xml:space="preserve"> </w:t>
      </w:r>
      <w:r>
        <w:t xml:space="preserve">New clinics from private hospital groups (e.g., Zenith Health) reduced our market share by 3.2% in Wuse district. Countermeasures include loyalty discounts for repeat patients.</w:t>
      </w:r>
    </w:p>
    <w:p>
      <w:pPr>
        <w:numPr>
          <w:ilvl w:val="0"/>
          <w:numId w:val="1003"/>
        </w:numPr>
        <w:pStyle w:val="Compact"/>
      </w:pPr>
      <w:r>
        <w:rPr>
          <w:bCs/>
          <w:b/>
        </w:rPr>
        <w:t xml:space="preserve">Cash Flow Constraints:</w:t>
      </w:r>
      <w:r>
        <w:t xml:space="preserve"> </w:t>
      </w:r>
      <w:r>
        <w:t xml:space="preserve">NHIS reimbursement delays average 47 days – the longest in Nigeria Abuja's healthcare sector. Our finance team is negotiating faster payment terms with NHIS Abuja office.</w:t>
      </w:r>
    </w:p>
    <w:bookmarkEnd w:id="24"/>
    <w:bookmarkStart w:id="25" w:name="X121d447108649ae52df9a51f3f53936c1d1cde9"/>
    <w:p>
      <w:pPr>
        <w:pStyle w:val="Heading2"/>
      </w:pPr>
      <w:r>
        <w:t xml:space="preserve">VI. Future Strategy: Scaling Doctor General Practitioner Services</w:t>
      </w:r>
    </w:p>
    <w:p>
      <w:pPr>
        <w:pStyle w:val="FirstParagraph"/>
      </w:pPr>
      <w:r>
        <w:t xml:space="preserve">Based on Q3 success, we propose the following for Nigeria Abuja operations:</w:t>
      </w:r>
    </w:p>
    <w:p>
      <w:pPr>
        <w:numPr>
          <w:ilvl w:val="0"/>
          <w:numId w:val="1004"/>
        </w:numPr>
        <w:pStyle w:val="Compact"/>
      </w:pPr>
      <w:r>
        <w:rPr>
          <w:bCs/>
          <w:b/>
        </w:rPr>
        <w:t xml:space="preserve">Expand Mobile Clinics to 20 Units:</w:t>
      </w:r>
      <w:r>
        <w:t xml:space="preserve"> </w:t>
      </w:r>
      <w:r>
        <w:t xml:space="preserve">Targeting 10 new communities in Abuja's rapidly growing outskirts (e.g., Bwari, Oyo) by Q2 2024.</w:t>
      </w:r>
    </w:p>
    <w:p>
      <w:pPr>
        <w:numPr>
          <w:ilvl w:val="0"/>
          <w:numId w:val="1004"/>
        </w:numPr>
        <w:pStyle w:val="Compact"/>
      </w:pPr>
      <w:r>
        <w:rPr>
          <w:bCs/>
          <w:b/>
        </w:rPr>
        <w:t xml:space="preserve">Launch Abuja GP Digital Platform:</w:t>
      </w:r>
      <w:r>
        <w:t xml:space="preserve"> </w:t>
      </w:r>
      <w:r>
        <w:t xml:space="preserve">A unified app for appointment booking, teleconsultations, and NHIS claim tracking – expected to reduce no-show rates by 35%.</w:t>
      </w:r>
    </w:p>
    <w:p>
      <w:pPr>
        <w:numPr>
          <w:ilvl w:val="0"/>
          <w:numId w:val="1004"/>
        </w:numPr>
        <w:pStyle w:val="Compact"/>
      </w:pPr>
      <w:r>
        <w:rPr>
          <w:bCs/>
          <w:b/>
        </w:rPr>
        <w:t xml:space="preserve">Specialized GP Training Program:</w:t>
      </w:r>
      <w:r>
        <w:t xml:space="preserve"> </w:t>
      </w:r>
      <w:r>
        <w:t xml:space="preserve">Partnering with University of Abuja Medical School to develop curriculum focused on urban Nigerian health challenges (e.g., air pollution-related respiratory issues).</w:t>
      </w:r>
    </w:p>
    <w:bookmarkEnd w:id="25"/>
    <w:bookmarkStart w:id="26" w:name="vii.-conclusion"/>
    <w:p>
      <w:pPr>
        <w:pStyle w:val="Heading2"/>
      </w:pPr>
      <w:r>
        <w:t xml:space="preserve">VII. Conclusion</w:t>
      </w:r>
    </w:p>
    <w:p>
      <w:pPr>
        <w:pStyle w:val="FirstParagraph"/>
      </w:pPr>
      <w:r>
        <w:t xml:space="preserve">This Sales Report confirms that General Practitioner services remain the cornerstone of sustainable primary healthcare in Nigeria Abuja, with strong revenue potential driven by market gaps and policy shifts. The 17.5% growth in GP consultations during Q3 2023 validates our strategic investment in Abuja's healthcare ecosystem. As we continue to enhance</w:t>
      </w:r>
      <w:r>
        <w:t xml:space="preserve"> </w:t>
      </w:r>
      <w:r>
        <w:rPr>
          <w:iCs/>
          <w:i/>
        </w:rPr>
        <w:t xml:space="preserve">Doctor General Practitioner</w:t>
      </w:r>
      <w:r>
        <w:t xml:space="preserve"> </w:t>
      </w:r>
      <w:r>
        <w:t xml:space="preserve">accessibility through mobile units, NHIS partnerships, and cultural adaptation, we project a 25% revenue increase for Nigeria Abuja operations by end-2024.</w:t>
      </w:r>
    </w:p>
    <w:p>
      <w:pPr>
        <w:pStyle w:val="BodyText"/>
      </w:pPr>
      <w:r>
        <w:t xml:space="preserve">Our success in Abuja demonstrates that targeted healthcare delivery models can thrive within Nigeria's complex public health landscape. We recommend doubling down on community-focused GP services as the foundation for expanding our national footprint, with Abuja serving as the benchmark for all Nigerian urban healthcare operations.</w:t>
      </w:r>
    </w:p>
    <w:p>
      <w:pPr>
        <w:pStyle w:val="BodyText"/>
      </w:pPr>
      <w:r>
        <w:rPr>
          <w:bCs/>
          <w:b/>
        </w:rPr>
        <w:t xml:space="preserve">Prepared By:</w:t>
      </w:r>
      <w:r>
        <w:t xml:space="preserve"> </w:t>
      </w:r>
      <w:r>
        <w:t xml:space="preserve">Strategic Healthcare Analysis Division</w:t>
      </w:r>
      <w:r>
        <w:br/>
      </w:r>
      <w:r>
        <w:rPr>
          <w:bCs/>
          <w:b/>
        </w:rPr>
        <w:t xml:space="preserve">Contact:</w:t>
      </w:r>
      <w:r>
        <w:t xml:space="preserve"> </w:t>
      </w:r>
      <w:r>
        <w:t xml:space="preserve">sales.reports@nhsltd.ng | +234 901 234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General Practitioner Services Sales Performance Report</dc:title>
  <dc:creator/>
  <dc:language>en</dc:language>
  <cp:keywords/>
  <dcterms:created xsi:type="dcterms:W3CDTF">2026-07-23T19:16:02Z</dcterms:created>
  <dcterms:modified xsi:type="dcterms:W3CDTF">2026-07-23T19:16:02Z</dcterms:modified>
</cp:coreProperties>
</file>

<file path=docProps/custom.xml><?xml version="1.0" encoding="utf-8"?>
<Properties xmlns="http://schemas.openxmlformats.org/officeDocument/2006/custom-properties" xmlns:vt="http://schemas.openxmlformats.org/officeDocument/2006/docPropsVTypes"/>
</file>