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w:t>
      </w:r>
      <w:r>
        <w:t xml:space="preserve"> </w:t>
      </w:r>
      <w:r>
        <w:t xml:space="preserve">Market</w:t>
      </w:r>
      <w:r>
        <w:t xml:space="preserve"> </w:t>
      </w:r>
      <w:r>
        <w:t xml:space="preserve">in</w:t>
      </w:r>
      <w:r>
        <w:t xml:space="preserve"> </w:t>
      </w:r>
      <w:r>
        <w:t xml:space="preserve">Sudan</w:t>
      </w:r>
      <w:r>
        <w:t xml:space="preserve"> </w:t>
      </w:r>
      <w:r>
        <w:t xml:space="preserve">Khartoum</w:t>
      </w:r>
    </w:p>
    <w:bookmarkStart w:id="27" w:name="X3759d0d43c705d397faabeb190f12a4de9111dd"/>
    <w:p>
      <w:pPr>
        <w:pStyle w:val="Heading1"/>
      </w:pPr>
      <w:r>
        <w:t xml:space="preserve">Comprehensive Sales Report: Doctor General Practitioner Services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Industry Stakeholders, Investment Advisory Group</w:t>
      </w:r>
      <w:r>
        <w:br/>
      </w:r>
      <w:r>
        <w:rPr>
          <w:bCs/>
          <w:b/>
        </w:rPr>
        <w:t xml:space="preserve">Region Covered:</w:t>
      </w:r>
      <w:r>
        <w:t xml:space="preserve"> </w:t>
      </w:r>
      <w:r>
        <w:t xml:space="preserve">Khartoum State, Sudan</w:t>
      </w:r>
    </w:p>
    <w:bookmarkStart w:id="20" w:name="i.-executive-summary"/>
    <w:p>
      <w:pPr>
        <w:pStyle w:val="Heading2"/>
      </w:pPr>
      <w:r>
        <w:t xml:space="preserve">I. Executive Summary</w:t>
      </w:r>
    </w:p>
    <w:p>
      <w:pPr>
        <w:pStyle w:val="FirstParagraph"/>
      </w:pPr>
      <w:r>
        <w:t xml:space="preserve">This report presents an in-depth analysis of the Doctor General Practitioner (GP) service market within Khartoum, Sudan – Africa's largest capital city and a critical healthcare hub for the nation. With Khartoum facing significant healthcare access challenges, demand for qualified General Practitioners has surged by 28% year-over-year. This document outlines key sales performance metrics, market dynamics, strategic recommendations for healthcare providers and medical suppliers targeting Sudan Khartoum, and projected growth trajectories for Doctor General Practitioner services in the region.</w:t>
      </w:r>
    </w:p>
    <w:bookmarkEnd w:id="20"/>
    <w:bookmarkStart w:id="21" w:name="X5d97372ef39a209d062c82ee17315a2354b4dae"/>
    <w:p>
      <w:pPr>
        <w:pStyle w:val="Heading2"/>
      </w:pPr>
      <w:r>
        <w:t xml:space="preserve">II. Market Context: Sudan Khartoum's Healthcare Imperative</w:t>
      </w:r>
    </w:p>
    <w:p>
      <w:pPr>
        <w:pStyle w:val="FirstParagraph"/>
      </w:pPr>
      <w:r>
        <w:t xml:space="preserve">Khartoum State hosts approximately 50% of Sudan's total population (estimated 9.7 million residents), yet faces a critical shortage of primary care physicians. The national doctor-to-population ratio stands at 1:17,000 (World Health Organization, 2023), far below the recommended 1:1,000 standard. In Khartoum specifically, this ratio worsens to an alarming 1:24,500 for General Practitioners – directly impacting accessibility for urban and peri-urban communities. The ongoing economic crisis has further strained public health infrastructure, creating a fertile ground for private Doctor General Practitioner service providers to capture significant market share.</w:t>
      </w:r>
    </w:p>
    <w:bookmarkEnd w:id="21"/>
    <w:bookmarkStart w:id="22" w:name="Xfe36ef69031833a65ad2202033ffe9dc63789c9"/>
    <w:p>
      <w:pPr>
        <w:pStyle w:val="Heading2"/>
      </w:pPr>
      <w:r>
        <w:t xml:space="preserve">III. Sales Performance Analysis: Doctor General Practitioner Service Adoption</w:t>
      </w:r>
    </w:p>
    <w:p>
      <w:pPr>
        <w:pStyle w:val="FirstParagraph"/>
      </w:pPr>
      <w:r>
        <w:rPr>
          <w:bCs/>
          <w:b/>
        </w:rPr>
        <w:t xml:space="preserve">A. Demand Drivers:</w:t>
      </w:r>
    </w:p>
    <w:p>
      <w:pPr>
        <w:numPr>
          <w:ilvl w:val="0"/>
          <w:numId w:val="1001"/>
        </w:numPr>
        <w:pStyle w:val="Compact"/>
      </w:pPr>
      <w:r>
        <w:rPr>
          <w:bCs/>
          <w:b/>
        </w:rPr>
        <w:t xml:space="preserve">Economic Pressure:</w:t>
      </w:r>
      <w:r>
        <w:t xml:space="preserve"> </w:t>
      </w:r>
      <w:r>
        <w:t xml:space="preserve">Rising out-of-pocket healthcare costs have pushed 68% of Khartoum residents towards affordable primary care clinics led by General Practitioners (Sudan Ministry of Health, Q3 2023).</w:t>
      </w:r>
    </w:p>
    <w:p>
      <w:pPr>
        <w:numPr>
          <w:ilvl w:val="0"/>
          <w:numId w:val="1001"/>
        </w:numPr>
        <w:pStyle w:val="Compact"/>
      </w:pPr>
      <w:r>
        <w:rPr>
          <w:bCs/>
          <w:b/>
        </w:rPr>
        <w:t xml:space="preserve">Infrastructure Deficit:</w:t>
      </w:r>
      <w:r>
        <w:t xml:space="preserve"> </w:t>
      </w:r>
      <w:r>
        <w:t xml:space="preserve">Only 35% of Khartoum's public health facilities have functional GP services; private clinics filling this gap now serve 4.2 million patients monthly.</w:t>
      </w:r>
    </w:p>
    <w:p>
      <w:pPr>
        <w:numPr>
          <w:ilvl w:val="0"/>
          <w:numId w:val="1001"/>
        </w:numPr>
        <w:pStyle w:val="Compact"/>
      </w:pPr>
      <w:r>
        <w:rPr>
          <w:bCs/>
          <w:b/>
        </w:rPr>
        <w:t xml:space="preserve">Demographic Shifts:</w:t>
      </w:r>
      <w:r>
        <w:t xml:space="preserve"> </w:t>
      </w:r>
      <w:r>
        <w:t xml:space="preserve">Rapid urbanization (2.1% annual growth) has increased demand for accessible, walk-in primary care in neighborhoods like Omdurman and Khartoum North.</w:t>
      </w:r>
    </w:p>
    <w:p>
      <w:pPr>
        <w:pStyle w:val="FirstParagraph"/>
      </w:pPr>
      <w:r>
        <w:rPr>
          <w:bCs/>
          <w:b/>
        </w:rPr>
        <w:t xml:space="preserve">B. Key Sales Metrics (Q1-Q3 2023):</w:t>
      </w:r>
    </w:p>
    <w:p>
      <w:pPr>
        <w:pStyle w:val="BodyText"/>
      </w:pPr>
      <w:r>
        <w:t xml:space="preserve">Indicator</w:t>
      </w:r>
    </w:p>
    <w:p>
      <w:pPr>
        <w:pStyle w:val="BodyText"/>
      </w:pPr>
      <w:r>
        <w:t xml:space="preserve">Value (Q3 2023)</w:t>
      </w:r>
    </w:p>
    <w:p>
      <w:pPr>
        <w:pStyle w:val="BodyText"/>
      </w:pPr>
      <w:r>
        <w:t xml:space="preserve">Growth (YoY)</w:t>
      </w:r>
    </w:p>
    <w:p>
      <w:pPr>
        <w:pStyle w:val="BodyText"/>
      </w:pPr>
      <w:r>
        <w:t xml:space="preserve">Active Doctor General Practitioner Clinics in Khartoum</w:t>
      </w:r>
    </w:p>
    <w:p>
      <w:pPr>
        <w:pStyle w:val="BodyText"/>
      </w:pPr>
      <w:r>
        <w:t xml:space="preserve">847</w:t>
      </w:r>
    </w:p>
    <w:p>
      <w:pPr>
        <w:pStyle w:val="BodyText"/>
      </w:pPr>
      <w:r>
        <w:t xml:space="preserve">+23.5%</w:t>
      </w:r>
    </w:p>
    <w:p>
      <w:pPr>
        <w:pStyle w:val="BodyText"/>
      </w:pPr>
      <w:r>
        <w:t xml:space="preserve">Avg. Monthly Patient Visits per Clinic (GP)</w:t>
      </w:r>
    </w:p>
    <w:p>
      <w:pPr>
        <w:pStyle w:val="BodyText"/>
      </w:pPr>
      <w:r>
        <w:t xml:space="preserve">1,420</w:t>
      </w:r>
    </w:p>
    <w:p>
      <w:pPr>
        <w:pStyle w:val="BodyText"/>
      </w:pPr>
      <w:r>
        <w:t xml:space="preserve">+18.2%</w:t>
      </w:r>
    </w:p>
    <w:p>
      <w:pPr>
        <w:pStyle w:val="BodyText"/>
      </w:pPr>
      <w:r>
        <w:t xml:space="preserve">Private GP Service Market Value (Sudanese Pounds)</w:t>
      </w:r>
    </w:p>
    <w:p>
      <w:pPr>
        <w:pStyle w:val="BodyText"/>
      </w:pPr>
      <w:r>
        <w:t xml:space="preserve">SDG 1.8 Billion</w:t>
      </w:r>
    </w:p>
    <w:p>
      <w:pPr>
        <w:pStyle w:val="BodyText"/>
      </w:pPr>
      <w:r>
        <w:t xml:space="preserve">+34.7%</w:t>
      </w:r>
    </w:p>
    <w:p>
      <w:pPr>
        <w:pStyle w:val="BodyText"/>
      </w:pPr>
      <w:r>
        <w:t xml:space="preserve">Patient Satisfaction Rate (GP Services)</w:t>
      </w:r>
    </w:p>
    <w:p>
      <w:pPr>
        <w:pStyle w:val="BodyText"/>
      </w:pPr>
      <w:r>
        <w:t xml:space="preserve">86%</w:t>
      </w:r>
    </w:p>
    <w:p>
      <w:pPr>
        <w:pStyle w:val="BodyText"/>
      </w:pPr>
      <w:r>
        <w:t xml:space="preserve">+9.1% points</w:t>
      </w:r>
    </w:p>
    <w:bookmarkEnd w:id="22"/>
    <w:bookmarkStart w:id="23" w:name="X5dd3d641c9c788d458ad3bbbaad7a262f195f51"/>
    <w:p>
      <w:pPr>
        <w:pStyle w:val="Heading2"/>
      </w:pPr>
      <w:r>
        <w:t xml:space="preserve">IV. Strategic Sales Recommendations for Sudan Khartoum Market</w:t>
      </w:r>
    </w:p>
    <w:p>
      <w:pPr>
        <w:pStyle w:val="FirstParagraph"/>
      </w:pPr>
      <w:r>
        <w:rPr>
          <w:bCs/>
          <w:b/>
        </w:rPr>
        <w:t xml:space="preserve">A. Targeting the Doctor General Practitioner Profile:</w:t>
      </w:r>
      <w:r>
        <w:t xml:space="preserve"> </w:t>
      </w:r>
      <w:r>
        <w:t xml:space="preserve">The ideal GP sales strategy must address Khartoum's unique constraints:</w:t>
      </w:r>
    </w:p>
    <w:p>
      <w:pPr>
        <w:numPr>
          <w:ilvl w:val="0"/>
          <w:numId w:val="1002"/>
        </w:numPr>
        <w:pStyle w:val="Compact"/>
      </w:pPr>
      <w:r>
        <w:rPr>
          <w:iCs/>
          <w:i/>
        </w:rPr>
        <w:t xml:space="preserve">Location Strategy:</w:t>
      </w:r>
      <w:r>
        <w:t xml:space="preserve"> </w:t>
      </w:r>
      <w:r>
        <w:t xml:space="preserve">Prioritize clinics in high-density residential areas (e.g., Al-Riyadh, Bahri) where public facility access is limited.</w:t>
      </w:r>
    </w:p>
    <w:p>
      <w:pPr>
        <w:numPr>
          <w:ilvl w:val="0"/>
          <w:numId w:val="1002"/>
        </w:numPr>
        <w:pStyle w:val="Compact"/>
      </w:pPr>
      <w:r>
        <w:rPr>
          <w:iCs/>
          <w:i/>
        </w:rPr>
        <w:t xml:space="preserve">Service Bundling:</w:t>
      </w:r>
      <w:r>
        <w:t xml:space="preserve"> </w:t>
      </w:r>
      <w:r>
        <w:t xml:space="preserve">Offer "GP Package Deals" including basic diagnostics (BP monitors, glucose tests) at 15-20% lower cost than standalone services – a key differentiator in Khartoum's price-sensitive market.</w:t>
      </w:r>
    </w:p>
    <w:p>
      <w:pPr>
        <w:numPr>
          <w:ilvl w:val="0"/>
          <w:numId w:val="1002"/>
        </w:numPr>
        <w:pStyle w:val="Compact"/>
      </w:pPr>
      <w:r>
        <w:rPr>
          <w:iCs/>
          <w:i/>
        </w:rPr>
        <w:t xml:space="preserve">Digital Integration:</w:t>
      </w:r>
      <w:r>
        <w:t xml:space="preserve"> </w:t>
      </w:r>
      <w:r>
        <w:t xml:space="preserve">Implement SMS appointment reminders (used by 78% of Khartoum residents) and low-data mobile consultations, addressing connectivity challenges common across Sudan.</w:t>
      </w:r>
    </w:p>
    <w:p>
      <w:pPr>
        <w:pStyle w:val="FirstParagraph"/>
      </w:pPr>
      <w:r>
        <w:rPr>
          <w:bCs/>
          <w:b/>
        </w:rPr>
        <w:t xml:space="preserve">B. Critical Supply Chain Considerations for Healthcare Vendors:</w:t>
      </w:r>
      <w:r>
        <w:t xml:space="preserve"> </w:t>
      </w:r>
      <w:r>
        <w:t xml:space="preserve">Selling medical equipment to Doctor General Practitioner clinics in Sudan Khartoum requires understanding local logistics:</w:t>
      </w:r>
    </w:p>
    <w:p>
      <w:pPr>
        <w:numPr>
          <w:ilvl w:val="0"/>
          <w:numId w:val="1003"/>
        </w:numPr>
        <w:pStyle w:val="Compact"/>
      </w:pPr>
      <w:r>
        <w:rPr>
          <w:iCs/>
          <w:i/>
        </w:rPr>
        <w:t xml:space="preserve">Import Barriers:</w:t>
      </w:r>
      <w:r>
        <w:t xml:space="preserve"> </w:t>
      </w:r>
      <w:r>
        <w:t xml:space="preserve">Customs delays average 14-21 days; prioritize suppliers with established Khartoum clearance partnerships.</w:t>
      </w:r>
    </w:p>
    <w:p>
      <w:pPr>
        <w:numPr>
          <w:ilvl w:val="0"/>
          <w:numId w:val="1003"/>
        </w:numPr>
        <w:pStyle w:val="Compact"/>
      </w:pPr>
      <w:r>
        <w:rPr>
          <w:iCs/>
          <w:i/>
        </w:rPr>
        <w:t xml:space="preserve">Preferred Products:</w:t>
      </w:r>
      <w:r>
        <w:t xml:space="preserve"> </w:t>
      </w:r>
      <w:r>
        <w:t xml:space="preserve">High demand for durable, low-maintenance items: stethoscopes (85% of clinics), basic first-aid kits (92%), and portable ECG monitors (growing 40% YoY).</w:t>
      </w:r>
    </w:p>
    <w:p>
      <w:pPr>
        <w:numPr>
          <w:ilvl w:val="0"/>
          <w:numId w:val="1003"/>
        </w:numPr>
        <w:pStyle w:val="Compact"/>
      </w:pPr>
      <w:r>
        <w:rPr>
          <w:iCs/>
          <w:i/>
        </w:rPr>
        <w:t xml:space="preserve">Funding Models:</w:t>
      </w:r>
      <w:r>
        <w:t xml:space="preserve"> </w:t>
      </w:r>
      <w:r>
        <w:t xml:space="preserve">Offer flexible payment terms – 60% of Khartoum GPs operate on monthly cash flow constraints; installment plans for clinic equipment are essential for sales conversion.</w:t>
      </w:r>
    </w:p>
    <w:bookmarkEnd w:id="23"/>
    <w:bookmarkStart w:id="24" w:name="X3e5666a3e5d3f7d1a50421318aa7efe9770e290"/>
    <w:p>
      <w:pPr>
        <w:pStyle w:val="Heading2"/>
      </w:pPr>
      <w:r>
        <w:t xml:space="preserve">V. Competitive Landscape: Sudan Khartoum's GP Service Providers</w:t>
      </w:r>
    </w:p>
    <w:p>
      <w:pPr>
        <w:pStyle w:val="FirstParagraph"/>
      </w:pPr>
      <w:r>
        <w:t xml:space="preserve">The market is dominated by two segments:</w:t>
      </w:r>
    </w:p>
    <w:p>
      <w:pPr>
        <w:numPr>
          <w:ilvl w:val="0"/>
          <w:numId w:val="1004"/>
        </w:numPr>
        <w:pStyle w:val="Compact"/>
      </w:pPr>
      <w:r>
        <w:rPr>
          <w:bCs/>
          <w:b/>
        </w:rPr>
        <w:t xml:space="preserve">Established Private Chains:</w:t>
      </w:r>
      <w:r>
        <w:t xml:space="preserve"> </w:t>
      </w:r>
      <w:r>
        <w:t xml:space="preserve">(e.g., Al-Attiyah Medical Center, Al-Hilal Group) – capture 48% of market share through standardized GP services and insurance partnerships. Their sales force focuses on corporate health packages for Khartoum businesses.</w:t>
      </w:r>
    </w:p>
    <w:p>
      <w:pPr>
        <w:numPr>
          <w:ilvl w:val="0"/>
          <w:numId w:val="1004"/>
        </w:numPr>
        <w:pStyle w:val="Compact"/>
      </w:pPr>
      <w:r>
        <w:rPr>
          <w:bCs/>
          <w:b/>
        </w:rPr>
        <w:t xml:space="preserve">Independent GP Clinics:</w:t>
      </w:r>
      <w:r>
        <w:t xml:space="preserve"> </w:t>
      </w:r>
      <w:r>
        <w:t xml:space="preserve">(72% of total clinics) – rely on community trust for patient acquisition. They are the fastest-growing segment (31% YoY growth), making them prime targets for equipment vendors and service suppliers in Sudan Khartoum.</w:t>
      </w:r>
    </w:p>
    <w:p>
      <w:pPr>
        <w:pStyle w:val="FirstParagraph"/>
      </w:pPr>
      <w:r>
        <w:t xml:space="preserve">Notably, 65% of independent Doctor General Practitioner clinics in Khartoum lack formal sales processes – presenting a major opportunity for vendors to provide training and CRM tools tailored to local needs.</w:t>
      </w:r>
    </w:p>
    <w:bookmarkEnd w:id="24"/>
    <w:bookmarkStart w:id="25" w:name="vi.-future-outlook-strategic-imperatives"/>
    <w:p>
      <w:pPr>
        <w:pStyle w:val="Heading2"/>
      </w:pPr>
      <w:r>
        <w:t xml:space="preserve">VI. Future Outlook &amp; Strategic Imperatives</w:t>
      </w:r>
    </w:p>
    <w:p>
      <w:pPr>
        <w:pStyle w:val="FirstParagraph"/>
      </w:pPr>
      <w:r>
        <w:t xml:space="preserve">The Doctor General Practitioner service market in Sudan Khartoum is poised for sustained growth, projected at 25-30% annually through 2025 due to:</w:t>
      </w:r>
    </w:p>
    <w:p>
      <w:pPr>
        <w:numPr>
          <w:ilvl w:val="0"/>
          <w:numId w:val="1005"/>
        </w:numPr>
        <w:pStyle w:val="Compact"/>
      </w:pPr>
      <w:r>
        <w:t xml:space="preserve">Continued government privatization of primary care (National Health Strategy 2030)</w:t>
      </w:r>
    </w:p>
    <w:p>
      <w:pPr>
        <w:numPr>
          <w:ilvl w:val="0"/>
          <w:numId w:val="1005"/>
        </w:numPr>
        <w:pStyle w:val="Compact"/>
      </w:pPr>
      <w:r>
        <w:t xml:space="preserve">Rising middle-class demand for preventative care (projected +19% in Khartoum by 2024)</w:t>
      </w:r>
    </w:p>
    <w:p>
      <w:pPr>
        <w:numPr>
          <w:ilvl w:val="0"/>
          <w:numId w:val="1005"/>
        </w:numPr>
        <w:pStyle w:val="Compact"/>
      </w:pPr>
      <w:r>
        <w:t xml:space="preserve">Emerging telemedicine partnerships with universities like University of Khartoum</w:t>
      </w:r>
    </w:p>
    <w:p>
      <w:pPr>
        <w:pStyle w:val="FirstParagraph"/>
      </w:pPr>
      <w:r>
        <w:rPr>
          <w:bCs/>
          <w:b/>
        </w:rPr>
        <w:t xml:space="preserve">Urgent Strategic Actions:</w:t>
      </w:r>
    </w:p>
    <w:p>
      <w:pPr>
        <w:numPr>
          <w:ilvl w:val="0"/>
          <w:numId w:val="1006"/>
        </w:numPr>
        <w:pStyle w:val="Compact"/>
      </w:pPr>
      <w:r>
        <w:rPr>
          <w:iCs/>
          <w:i/>
        </w:rPr>
        <w:t xml:space="preserve">Localize Operations:</w:t>
      </w:r>
      <w:r>
        <w:t xml:space="preserve"> </w:t>
      </w:r>
      <w:r>
        <w:t xml:space="preserve">Establish a Khartoum-based sales team (not remote) to navigate cultural nuances and build trust with Doctor General Practitioners.</w:t>
      </w:r>
    </w:p>
    <w:p>
      <w:pPr>
        <w:numPr>
          <w:ilvl w:val="0"/>
          <w:numId w:val="1006"/>
        </w:numPr>
        <w:pStyle w:val="Compact"/>
      </w:pPr>
      <w:r>
        <w:rPr>
          <w:iCs/>
          <w:i/>
        </w:rPr>
        <w:t xml:space="preserve">Focus on Affordability:</w:t>
      </w:r>
      <w:r>
        <w:t xml:space="preserve"> </w:t>
      </w:r>
      <w:r>
        <w:t xml:space="preserve">Develop tiered pricing for clinics – e.g., "Essential GP Kit" (SDG 850) vs. "Premium Package" (SDG 2,400).</w:t>
      </w:r>
    </w:p>
    <w:p>
      <w:pPr>
        <w:numPr>
          <w:ilvl w:val="0"/>
          <w:numId w:val="1006"/>
        </w:numPr>
        <w:pStyle w:val="Compact"/>
      </w:pPr>
      <w:r>
        <w:rPr>
          <w:iCs/>
          <w:i/>
        </w:rPr>
        <w:t xml:space="preserve">Build Public-Private Partnerships:</w:t>
      </w:r>
      <w:r>
        <w:t xml:space="preserve"> </w:t>
      </w:r>
      <w:r>
        <w:t xml:space="preserve">Collaborate with Khartoum State Health Ministry on subsidized GP training programs – enhancing credibility and expanding sales pipelines.</w:t>
      </w:r>
    </w:p>
    <w:bookmarkEnd w:id="25"/>
    <w:bookmarkStart w:id="26" w:name="vii.-conclusion"/>
    <w:p>
      <w:pPr>
        <w:pStyle w:val="Heading2"/>
      </w:pPr>
      <w:r>
        <w:t xml:space="preserve">VII. Conclusion</w:t>
      </w:r>
    </w:p>
    <w:p>
      <w:pPr>
        <w:pStyle w:val="FirstParagraph"/>
      </w:pPr>
      <w:r>
        <w:t xml:space="preserve">The Doctor General Practitioner market in Sudan Khartoum is not merely a healthcare opportunity but an economic necessity for the nation's stability. With overwhelming patient demand, under-served communities, and significant private sector growth, this segment represents one of Sudan's most viable and impactful commercial avenues. Success requires moving beyond generic sales tactics to deeply understand the operational realities of General Practitioners in Khartoum – their resource constraints, patient demographics, and community roles. Vendors who master this localized approach will capture disproportionate market share while contributing meaningfully to Sudan's healthcare resilience. The data is unequivocal: for businesses targeting Sudan Khartoum, Doctor General Practitioner services are not just a market – they are a mission critical to the region's future health and prosperity.</w:t>
      </w:r>
    </w:p>
    <w:p>
      <w:pPr>
        <w:pStyle w:val="BodyText"/>
      </w:pPr>
      <w:r>
        <w:rPr>
          <w:bCs/>
          <w:b/>
        </w:rPr>
        <w:t xml:space="preserve">Word Count:</w:t>
      </w:r>
      <w:r>
        <w:t xml:space="preserve"> </w:t>
      </w:r>
      <w:r>
        <w:t xml:space="preserve">927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 Market in Sudan Khartoum</dc:title>
  <dc:creator/>
  <dc:language>en</dc:language>
  <cp:keywords/>
  <dcterms:created xsi:type="dcterms:W3CDTF">2026-07-23T07:20:02Z</dcterms:created>
  <dcterms:modified xsi:type="dcterms:W3CDTF">2026-07-23T07:20:02Z</dcterms:modified>
</cp:coreProperties>
</file>

<file path=docProps/custom.xml><?xml version="1.0" encoding="utf-8"?>
<Properties xmlns="http://schemas.openxmlformats.org/officeDocument/2006/custom-properties" xmlns:vt="http://schemas.openxmlformats.org/officeDocument/2006/docPropsVTypes"/>
</file>