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Montreal</w:t>
      </w:r>
    </w:p>
    <w:bookmarkStart w:id="27" w:name="X704af3a27414dee775a10e30ffdc51a8ad566e3"/>
    <w:p>
      <w:pPr>
        <w:pStyle w:val="Heading1"/>
      </w:pPr>
      <w:r>
        <w:t xml:space="preserve">Sales Report: The Economist - Canada Montreal Market Analysis</w:t>
      </w:r>
    </w:p>
    <w:bookmarkStart w:id="20" w:name="executive-summary"/>
    <w:p>
      <w:pPr>
        <w:pStyle w:val="Heading2"/>
      </w:pPr>
      <w:r>
        <w:t xml:space="preserve">Executive Summary</w:t>
      </w:r>
    </w:p>
    <w:p>
      <w:pPr>
        <w:pStyle w:val="FirstParagraph"/>
      </w:pPr>
      <w:r>
        <w:t xml:space="preserve">This comprehensive Sales Report details the performance of The Economist in the Canada Montreal market for Q3 2023. As a globally recognized publication known for its in-depth analysis of international affairs, economics, and business strategy, The Economist maintains a significant presence across Canadian markets. This report examines subscription growth, digital engagement metrics, and strategic opportunities within Quebec's largest metropolitan area—Montreal—where our brand has demonstrated consistent value among high-net-worth professionals and academic institutions. The Canada Montreal market remains critical to our North American expansion strategy, with targeted initiatives driving a 12% year-over-year subscription increase in Q3.</w:t>
      </w:r>
    </w:p>
    <w:bookmarkEnd w:id="20"/>
    <w:bookmarkStart w:id="21" w:name="X757a5c9eb5300c72fd555ca2230980045316a1b"/>
    <w:p>
      <w:pPr>
        <w:pStyle w:val="Heading2"/>
      </w:pPr>
      <w:r>
        <w:t xml:space="preserve">Current Sales Performance: Canada Montreal Market</w:t>
      </w:r>
    </w:p>
    <w:p>
      <w:pPr>
        <w:pStyle w:val="FirstParagraph"/>
      </w:pPr>
      <w:r>
        <w:t xml:space="preserve">The Economist's sales in Canada Montreal have shown robust growth, particularly in premium digital subscriptions. Montreal-based subscribers represent 8.7% of The Economist's total Canadian base, with key demographics including university professors (35%), corporate executives (42%), and government policy analysts (18%). In Q3 2023, the Canada Montreal region achieved $147,500 in gross sales—surpassing our regional target by 9.3%. Notably, digital subscriptions grew by 18% year-over-year, driven by Montreal's strong tech sector adoption of premium content platforms. Print subscriptions remain steady at 62% of the Montreal portfolio, reflecting enduring preference for physical editions among older demographics.</w:t>
      </w:r>
    </w:p>
    <w:bookmarkEnd w:id="21"/>
    <w:bookmarkStart w:id="22" w:name="market-analysis-why-montreal-matters"/>
    <w:p>
      <w:pPr>
        <w:pStyle w:val="Heading2"/>
      </w:pPr>
      <w:r>
        <w:t xml:space="preserve">Market Analysis: Why Montreal Matters</w:t>
      </w:r>
    </w:p>
    <w:p>
      <w:pPr>
        <w:pStyle w:val="FirstParagraph"/>
      </w:pPr>
      <w:r>
        <w:t xml:space="preserve">Montreal is a strategic hub for The Economist in Canada, serving as the cultural and economic epicenter of Quebec. As a bilingual city with 75% Francophone population and strong English-speaking business communities, it offers unique advantages for our global content. The Economist's coverage of Canadian federal-provincial relations, Quebec sovereignty debates, and Montreal's role in North American supply chains resonates deeply with local readers. Our recent special issue "Quebec in the Global Economy" generated a 40% spike in digital shares across Montreal social media platforms—proving our regional relevance directly impacts sales.</w:t>
      </w:r>
    </w:p>
    <w:p>
      <w:pPr>
        <w:pStyle w:val="BodyText"/>
      </w:pPr>
      <w:r>
        <w:t xml:space="preserve">Competitor analysis reveals that while The Financial Post and Maclean's dominate Canadian newsstands, The Economist differentiates through its non-partisan international perspective. In Canada Montreal, we hold a 23% market share in the premium business journalism segment—a position strengthened by partnerships with McGill University and Concordia University libraries for institutional subscriptions.</w:t>
      </w:r>
    </w:p>
    <w:bookmarkEnd w:id="22"/>
    <w:bookmarkStart w:id="23" w:name="key-growth-drivers-in-canada-montreal"/>
    <w:p>
      <w:pPr>
        <w:pStyle w:val="Heading2"/>
      </w:pPr>
      <w:r>
        <w:t xml:space="preserve">Key Growth Drivers in Canada Montreal</w:t>
      </w:r>
    </w:p>
    <w:p>
      <w:pPr>
        <w:numPr>
          <w:ilvl w:val="0"/>
          <w:numId w:val="1001"/>
        </w:numPr>
        <w:pStyle w:val="Compact"/>
      </w:pPr>
      <w:r>
        <w:rPr>
          <w:bCs/>
          <w:b/>
        </w:rPr>
        <w:t xml:space="preserve">University Partnerships:</w:t>
      </w:r>
      <w:r>
        <w:t xml:space="preserve"> </w:t>
      </w:r>
      <w:r>
        <w:t xml:space="preserve">The Economist's new "Student Ambassador Program" at Université de Montréal drove 1,200 new digital subscriptions from students and faculty. This initiative directly supports our long-term strategy to cultivate future decision-makers in Canada Montreal.</w:t>
      </w:r>
    </w:p>
    <w:p>
      <w:pPr>
        <w:numPr>
          <w:ilvl w:val="0"/>
          <w:numId w:val="1001"/>
        </w:numPr>
        <w:pStyle w:val="Compact"/>
      </w:pPr>
      <w:r>
        <w:rPr>
          <w:bCs/>
          <w:b/>
        </w:rPr>
        <w:t xml:space="preserve">Digital-First Marketing:</w:t>
      </w:r>
      <w:r>
        <w:t xml:space="preserve"> </w:t>
      </w:r>
      <w:r>
        <w:t xml:space="preserve">Targeted LinkedIn campaigns focusing on Montreal tech leaders (e.g., Shopify, Momenta) increased click-through rates by 33% compared to traditional print ads.</w:t>
      </w:r>
    </w:p>
    <w:p>
      <w:pPr>
        <w:numPr>
          <w:ilvl w:val="0"/>
          <w:numId w:val="1001"/>
        </w:numPr>
        <w:pStyle w:val="Compact"/>
      </w:pPr>
      <w:r>
        <w:rPr>
          <w:bCs/>
          <w:b/>
        </w:rPr>
        <w:t xml:space="preserve">Cultural Alignment:</w:t>
      </w:r>
      <w:r>
        <w:t xml:space="preserve"> </w:t>
      </w:r>
      <w:r>
        <w:t xml:space="preserve">The Economist's coverage of Montreal's bid for the 2026 World Expo generated significant local engagement. Our "Urban Innovation" podcast series reached 15,000 Montreal listeners in Q3.</w:t>
      </w:r>
    </w:p>
    <w:bookmarkEnd w:id="23"/>
    <w:bookmarkStart w:id="24" w:name="Xaaedd7ec3b490eded95ddc2503ff14da2f6489a"/>
    <w:p>
      <w:pPr>
        <w:pStyle w:val="Heading2"/>
      </w:pPr>
      <w:r>
        <w:t xml:space="preserve">Challenges Facing The Economist in Canada Montreal</w:t>
      </w:r>
    </w:p>
    <w:p>
      <w:pPr>
        <w:pStyle w:val="FirstParagraph"/>
      </w:pPr>
      <w:r>
        <w:t xml:space="preserve">Despite strong performance, three challenges require urgent attention:</w:t>
      </w:r>
    </w:p>
    <w:p>
      <w:pPr>
        <w:numPr>
          <w:ilvl w:val="0"/>
          <w:numId w:val="1002"/>
        </w:numPr>
        <w:pStyle w:val="Compact"/>
      </w:pPr>
      <w:r>
        <w:rPr>
          <w:bCs/>
          <w:b/>
        </w:rPr>
        <w:t xml:space="preserve">Bilingual Content Demand:</w:t>
      </w:r>
      <w:r>
        <w:t xml:space="preserve"> </w:t>
      </w:r>
      <w:r>
        <w:t xml:space="preserve">68% of Montreal readers request French-language summaries of key articles. While we offer occasional French excerpts, a full translation service would expand our market reach in Quebec's primary language.</w:t>
      </w:r>
    </w:p>
    <w:p>
      <w:pPr>
        <w:numPr>
          <w:ilvl w:val="0"/>
          <w:numId w:val="1002"/>
        </w:numPr>
        <w:pStyle w:val="Compact"/>
      </w:pPr>
      <w:r>
        <w:rPr>
          <w:bCs/>
          <w:b/>
        </w:rPr>
        <w:t xml:space="preserve">Competitive Pricing Pressure:</w:t>
      </w:r>
      <w:r>
        <w:t xml:space="preserve"> </w:t>
      </w:r>
      <w:r>
        <w:t xml:space="preserve">Local publications like Le Devoir have reduced subscription costs by 15%, attracting price-sensitive Montreal readers who currently value The Economist's premium positioning.</w:t>
      </w:r>
    </w:p>
    <w:bookmarkEnd w:id="24"/>
    <w:bookmarkStart w:id="25" w:name="strategic-recommendations"/>
    <w:p>
      <w:pPr>
        <w:pStyle w:val="Heading2"/>
      </w:pPr>
      <w:r>
        <w:t xml:space="preserve">Strategic Recommendations</w:t>
      </w:r>
    </w:p>
    <w:p>
      <w:pPr>
        <w:pStyle w:val="FirstParagraph"/>
      </w:pPr>
      <w:r>
        <w:t xml:space="preserve">To strengthen The Economist's position in the Canada Montreal market, we recommend three priority actions:</w:t>
      </w:r>
    </w:p>
    <w:p>
      <w:pPr>
        <w:numPr>
          <w:ilvl w:val="0"/>
          <w:numId w:val="1003"/>
        </w:numPr>
        <w:pStyle w:val="Compact"/>
      </w:pPr>
      <w:r>
        <w:rPr>
          <w:bCs/>
          <w:b/>
        </w:rPr>
        <w:t xml:space="preserve">Launch French Content Hub:</w:t>
      </w:r>
      <w:r>
        <w:t xml:space="preserve"> </w:t>
      </w:r>
      <w:r>
        <w:t xml:space="preserve">Develop a dedicated French-language content section within our digital platform by Q1 2024. This will directly address 68% of reader requests while maintaining The Economist's editorial integrity. Initial investment: $85,000 (covers translation, localization team). Projected ROI: 25% subscription growth in Quebec within 18 months.</w:t>
      </w:r>
    </w:p>
    <w:p>
      <w:pPr>
        <w:numPr>
          <w:ilvl w:val="0"/>
          <w:numId w:val="1003"/>
        </w:numPr>
        <w:pStyle w:val="Compact"/>
      </w:pPr>
      <w:r>
        <w:rPr>
          <w:bCs/>
          <w:b/>
        </w:rPr>
        <w:t xml:space="preserve">Montreal Executive Membership Program:</w:t>
      </w:r>
      <w:r>
        <w:t xml:space="preserve"> </w:t>
      </w:r>
      <w:r>
        <w:t xml:space="preserve">Create a tiered "Economist Montreal Circle" for C-suite professionals offering exclusive networking events with our Quebec-based correspondents. Target: Acquire 200 new premium subscribers at $995/year (vs. standard $795). Pilot launch: October 2023.</w:t>
      </w:r>
    </w:p>
    <w:p>
      <w:pPr>
        <w:numPr>
          <w:ilvl w:val="0"/>
          <w:numId w:val="1003"/>
        </w:numPr>
        <w:pStyle w:val="Compact"/>
      </w:pPr>
      <w:r>
        <w:rPr>
          <w:bCs/>
          <w:b/>
        </w:rPr>
        <w:t xml:space="preserve">Government Relations Initiative:</w:t>
      </w:r>
      <w:r>
        <w:t xml:space="preserve"> </w:t>
      </w:r>
      <w:r>
        <w:t xml:space="preserve">Partner with Montreal Economic Institute to co-host quarterly policy forums addressing Canada's economic challenges. This positions The Economist as a community leader while generating B2B leads for institutional sales in Canada Montreal.</w:t>
      </w:r>
    </w:p>
    <w:bookmarkEnd w:id="25"/>
    <w:bookmarkStart w:id="26" w:name="X58fe5efdb33c30e8cbea2eaf9f7c31997721e37"/>
    <w:p>
      <w:pPr>
        <w:pStyle w:val="Heading2"/>
      </w:pPr>
      <w:r>
        <w:t xml:space="preserve">Conclusion: The Economist's Future in Canada Montreal</w:t>
      </w:r>
    </w:p>
    <w:p>
      <w:pPr>
        <w:pStyle w:val="FirstParagraph"/>
      </w:pPr>
      <w:r>
        <w:t xml:space="preserve">The Sales Report confirms that The Economist remains a vital resource for informed decision-making across Canada Montreal. Our success stems from understanding this market's unique blend of French-Canadian culture, global business engagement, and academic excellence. As the only major international publication with sustained focus on Quebec's economic trajectory, we hold an irreplaceable position.</w:t>
      </w:r>
    </w:p>
    <w:p>
      <w:pPr>
        <w:pStyle w:val="BodyText"/>
      </w:pPr>
      <w:r>
        <w:t xml:space="preserve">Looking ahead, strategic investments in localization and community building will transform The Economist from a subscription product to an indispensable Montreal institution. We project 15% annual growth in Canada Montreal subscriptions through these initiatives—directly contributing to our North American revenue targets. This Sales Report underscores that The Economist's relevance is not merely regional; it is the essential lens through which Canada Montreal understands its place in the global economy.</w:t>
      </w:r>
    </w:p>
    <w:p>
      <w:pPr>
        <w:pStyle w:val="BodyText"/>
      </w:pPr>
      <w:r>
        <w:t xml:space="preserve">As we continue to serve our readers across Quebec and Canada, The Economist remains committed to delivering the authoritative analysis they rely on daily. Our market presence in Montreal exemplifies how specialized journalism fuels economic discourse—proving once again why The Economist is not just a publication, but a strategic asset for businesses and policymakers throughout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Canada Montreal</dc:title>
  <dc:creator/>
  <dc:language>en</dc:language>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