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France</w:t>
      </w:r>
      <w:r>
        <w:t xml:space="preserve"> </w:t>
      </w:r>
      <w:r>
        <w:t xml:space="preserve">Marseille</w:t>
      </w:r>
    </w:p>
    <w:bookmarkStart w:id="30" w:name="Xc9ec5f376125990ef4ad9aa3c34389104ea1d81"/>
    <w:p>
      <w:pPr>
        <w:pStyle w:val="Heading1"/>
      </w:pPr>
      <w:r>
        <w:t xml:space="preserve">Sales Report: The Economist's Strategic Expansion and Performance in France Marseille</w:t>
      </w:r>
    </w:p>
    <w:bookmarkStart w:id="20" w:name="executive-summary"/>
    <w:p>
      <w:pPr>
        <w:pStyle w:val="Heading2"/>
      </w:pPr>
      <w:r>
        <w:t xml:space="preserve">Executive Summary</w:t>
      </w:r>
    </w:p>
    <w:p>
      <w:pPr>
        <w:pStyle w:val="FirstParagraph"/>
      </w:pPr>
      <w:r>
        <w:t xml:space="preserve">This comprehensive Sales Report details the performance, market positioning, and growth trajectory of</w:t>
      </w:r>
      <w:r>
        <w:t xml:space="preserve"> </w:t>
      </w:r>
      <w:r>
        <w:rPr>
          <w:iCs/>
          <w:i/>
        </w:rPr>
        <w:t xml:space="preserve">The Economist</w:t>
      </w:r>
      <w:r>
        <w:t xml:space="preserve"> </w:t>
      </w:r>
      <w:r>
        <w:t xml:space="preserve">within the dynamic commercial landscape of France Marseille. As a premium global publication with deep analytical rigor, our strategic focus on Marseille—a city representing both economic vibrancy and cultural diversity in southern France—has yielded significant results. This report confirms that our subscription base in Marseille has grown by 18% year-over-year, outperforming national averages by 6.2 percentage points. We attribute this success to hyper-localized engagement strategies while maintaining</w:t>
      </w:r>
      <w:r>
        <w:t xml:space="preserve"> </w:t>
      </w:r>
      <w:r>
        <w:rPr>
          <w:iCs/>
          <w:i/>
        </w:rPr>
        <w:t xml:space="preserve">The Economist</w:t>
      </w:r>
      <w:r>
        <w:t xml:space="preserve">'s signature global perspective.</w:t>
      </w:r>
    </w:p>
    <w:bookmarkEnd w:id="20"/>
    <w:bookmarkStart w:id="21" w:name="Xdb4e24e136c0d649282572a66935dbc6a325c29"/>
    <w:p>
      <w:pPr>
        <w:pStyle w:val="Heading2"/>
      </w:pPr>
      <w:r>
        <w:t xml:space="preserve">Current Sales Performance: Marseille Market Snapshot</w:t>
      </w:r>
    </w:p>
    <w:p>
      <w:pPr>
        <w:pStyle w:val="FirstParagraph"/>
      </w:pPr>
      <w:r>
        <w:t xml:space="preserve">Marseille, France's second-largest city and a critical Mediterranean trade hub, has emerged as a high-potential market for premium news consumption. Our latest data shows:</w:t>
      </w:r>
    </w:p>
    <w:p>
      <w:pPr>
        <w:numPr>
          <w:ilvl w:val="0"/>
          <w:numId w:val="1001"/>
        </w:numPr>
        <w:pStyle w:val="Compact"/>
      </w:pPr>
      <w:r>
        <w:rPr>
          <w:bCs/>
          <w:b/>
        </w:rPr>
        <w:t xml:space="preserve">Subscription Growth:</w:t>
      </w:r>
      <w:r>
        <w:t xml:space="preserve"> </w:t>
      </w:r>
      <w:r>
        <w:t xml:space="preserve">287 new subscribers in Marseille Q3 2023 (vs. 243 in Q3 2022), representing a 18.1% increase.</w:t>
      </w:r>
    </w:p>
    <w:p>
      <w:pPr>
        <w:numPr>
          <w:ilvl w:val="0"/>
          <w:numId w:val="1001"/>
        </w:numPr>
        <w:pStyle w:val="Compact"/>
      </w:pPr>
      <w:r>
        <w:rPr>
          <w:bCs/>
          <w:b/>
        </w:rPr>
        <w:t xml:space="preserve">Regional Market Share:</w:t>
      </w:r>
      <w:r>
        <w:t xml:space="preserve"> </w:t>
      </w:r>
      <w:r>
        <w:t xml:space="preserve">Increased from 9.4% to 11.7% among premium news consumers in Provence-Alpes-Côte d'Azur (PACA).</w:t>
      </w:r>
    </w:p>
    <w:p>
      <w:pPr>
        <w:numPr>
          <w:ilvl w:val="0"/>
          <w:numId w:val="1001"/>
        </w:numPr>
        <w:pStyle w:val="Compact"/>
      </w:pPr>
      <w:r>
        <w:rPr>
          <w:bCs/>
          <w:b/>
        </w:rPr>
        <w:t xml:space="preserve">Digital Adoption:</w:t>
      </w:r>
      <w:r>
        <w:t xml:space="preserve"> </w:t>
      </w:r>
      <w:r>
        <w:t xml:space="preserve">68% of new Marseille subscribers now choose digital-only packages, reflecting urban professional trends.</w:t>
      </w:r>
    </w:p>
    <w:p>
      <w:pPr>
        <w:numPr>
          <w:ilvl w:val="0"/>
          <w:numId w:val="1001"/>
        </w:numPr>
        <w:pStyle w:val="Compact"/>
      </w:pPr>
      <w:r>
        <w:rPr>
          <w:bCs/>
          <w:b/>
        </w:rPr>
        <w:t xml:space="preserve">Corporate Accounts:</w:t>
      </w:r>
      <w:r>
        <w:t xml:space="preserve"> </w:t>
      </w:r>
      <w:r>
        <w:t xml:space="preserve">Secured 12 new enterprise partnerships with Marseille-based multinational firms (including CMA CGM and Aix-Marseille University).</w:t>
      </w:r>
    </w:p>
    <w:bookmarkEnd w:id="21"/>
    <w:bookmarkStart w:id="22" w:name="X42eecc407529ca9ca402d08b73094d4061314cc"/>
    <w:p>
      <w:pPr>
        <w:pStyle w:val="Heading2"/>
      </w:pPr>
      <w:r>
        <w:t xml:space="preserve">Market Context: Why France Marseille Matters for The Economist</w:t>
      </w:r>
    </w:p>
    <w:p>
      <w:pPr>
        <w:pStyle w:val="FirstParagraph"/>
      </w:pPr>
      <w:r>
        <w:t xml:space="preserve">Marseille's unique position as a crossroads of European, African, and Middle Eastern trade makes it an indispensable market for</w:t>
      </w:r>
      <w:r>
        <w:t xml:space="preserve"> </w:t>
      </w:r>
      <w:r>
        <w:rPr>
          <w:iCs/>
          <w:i/>
        </w:rPr>
        <w:t xml:space="preserve">The Economist</w:t>
      </w:r>
      <w:r>
        <w:t xml:space="preserve">. As a city driving 14% of France's container traffic and hosting the largest port in Europe, Marseille presents critical geopolitical and economic narratives that align perfectly with our editorial focus. Our analysis reveals that 73% of Marseille business leaders cite regional economic uncertainty (including Mediterranean migration flows and EU-Africa trade dynamics) as key drivers for seeking analytical depth—exactly what</w:t>
      </w:r>
      <w:r>
        <w:t xml:space="preserve"> </w:t>
      </w:r>
      <w:r>
        <w:rPr>
          <w:iCs/>
          <w:i/>
        </w:rPr>
        <w:t xml:space="preserve">The Economist</w:t>
      </w:r>
      <w:r>
        <w:t xml:space="preserve"> </w:t>
      </w:r>
      <w:r>
        <w:t xml:space="preserve">delivers.</w:t>
      </w:r>
    </w:p>
    <w:p>
      <w:pPr>
        <w:pStyle w:val="BodyText"/>
      </w:pPr>
      <w:r>
        <w:t xml:space="preserve">Notably, France's premium news market grew by only 4.2% nationally in 2023, while Marseille's segment grew at 15.7%. This disparity underscores the city's exceptional receptiveness to high-value content amid broader economic headwinds.</w:t>
      </w:r>
    </w:p>
    <w:bookmarkEnd w:id="22"/>
    <w:bookmarkStart w:id="26" w:name="strategic-initiatives-driving-success"/>
    <w:p>
      <w:pPr>
        <w:pStyle w:val="Heading2"/>
      </w:pPr>
      <w:r>
        <w:t xml:space="preserve">Strategic Initiatives Driving Success</w:t>
      </w:r>
    </w:p>
    <w:p>
      <w:pPr>
        <w:pStyle w:val="FirstParagraph"/>
      </w:pPr>
      <w:r>
        <w:t xml:space="preserve">Our Marseille-specific strategies have been pivotal in this growth:</w:t>
      </w:r>
    </w:p>
    <w:bookmarkStart w:id="23" w:name="hyper-local-editorial-integration"/>
    <w:p>
      <w:pPr>
        <w:pStyle w:val="Heading3"/>
      </w:pPr>
      <w:r>
        <w:t xml:space="preserve">Hyper-Local Editorial Integration</w:t>
      </w:r>
    </w:p>
    <w:p>
      <w:pPr>
        <w:pStyle w:val="FirstParagraph"/>
      </w:pPr>
      <w:r>
        <w:t xml:space="preserve">We've embedded Marseille-centric reporting into our core content. Recent issues featured exclusive analysis on:</w:t>
      </w:r>
    </w:p>
    <w:p>
      <w:pPr>
        <w:numPr>
          <w:ilvl w:val="0"/>
          <w:numId w:val="1002"/>
        </w:numPr>
        <w:pStyle w:val="Compact"/>
      </w:pPr>
      <w:r>
        <w:t xml:space="preserve">"Marseille's Green Port Transition: Beyond the EU Climate Targets"</w:t>
      </w:r>
    </w:p>
    <w:p>
      <w:pPr>
        <w:numPr>
          <w:ilvl w:val="0"/>
          <w:numId w:val="1002"/>
        </w:numPr>
        <w:pStyle w:val="Compact"/>
      </w:pPr>
      <w:r>
        <w:t xml:space="preserve">"The Economic Ripple Effects of the 2024 Mediterranean Migration Surge"</w:t>
      </w:r>
    </w:p>
    <w:p>
      <w:pPr>
        <w:numPr>
          <w:ilvl w:val="0"/>
          <w:numId w:val="1002"/>
        </w:numPr>
        <w:pStyle w:val="Compact"/>
      </w:pPr>
      <w:r>
        <w:t xml:space="preserve">"How Marseille Tech Startups Are Reshaping Southern European Venture Capital"</w:t>
      </w:r>
    </w:p>
    <w:p>
      <w:pPr>
        <w:pStyle w:val="FirstParagraph"/>
      </w:pPr>
      <w:r>
        <w:t xml:space="preserve">These pieces generated 37% higher engagement rates among Marseille readers compared to global content, directly boosting subscription conversions.</w:t>
      </w:r>
    </w:p>
    <w:bookmarkEnd w:id="23"/>
    <w:bookmarkStart w:id="24" w:name="community-driven-sales-events"/>
    <w:p>
      <w:pPr>
        <w:pStyle w:val="Heading3"/>
      </w:pPr>
      <w:r>
        <w:t xml:space="preserve">Community-Driven Sales Events</w:t>
      </w:r>
    </w:p>
    <w:p>
      <w:pPr>
        <w:pStyle w:val="FirstParagraph"/>
      </w:pPr>
      <w:r>
        <w:t xml:space="preserve">We've hosted monthly "Economist Insights" forums at Marseille landmarks like Le Forum des Halles and La Cité Radieuse. These events:</w:t>
      </w:r>
    </w:p>
    <w:p>
      <w:pPr>
        <w:numPr>
          <w:ilvl w:val="0"/>
          <w:numId w:val="1003"/>
        </w:numPr>
        <w:pStyle w:val="Compact"/>
      </w:pPr>
      <w:r>
        <w:t xml:space="preserve">Attracted 420+ professionals per session (92% attendee retention rate)</w:t>
      </w:r>
    </w:p>
    <w:p>
      <w:pPr>
        <w:numPr>
          <w:ilvl w:val="0"/>
          <w:numId w:val="1003"/>
        </w:numPr>
        <w:pStyle w:val="Compact"/>
      </w:pPr>
      <w:r>
        <w:t xml:space="preserve">Converted 31% of attendees to paid subscriptions</w:t>
      </w:r>
    </w:p>
    <w:p>
      <w:pPr>
        <w:numPr>
          <w:ilvl w:val="0"/>
          <w:numId w:val="1003"/>
        </w:numPr>
        <w:pStyle w:val="Compact"/>
      </w:pPr>
      <w:r>
        <w:t xml:space="preserve">Generated 87 qualified leads through partner organizations (e.g., Marseille Chamber of Commerce)</w:t>
      </w:r>
    </w:p>
    <w:bookmarkEnd w:id="24"/>
    <w:bookmarkStart w:id="25" w:name="digital-localization-tactics"/>
    <w:p>
      <w:pPr>
        <w:pStyle w:val="Heading3"/>
      </w:pPr>
      <w:r>
        <w:t xml:space="preserve">Digital Localization Tactics</w:t>
      </w:r>
    </w:p>
    <w:p>
      <w:pPr>
        <w:pStyle w:val="FirstParagraph"/>
      </w:pPr>
      <w:r>
        <w:t xml:space="preserve">Beyond language, we optimized our digital experience for Marseille:</w:t>
      </w:r>
    </w:p>
    <w:p>
      <w:pPr>
        <w:numPr>
          <w:ilvl w:val="0"/>
          <w:numId w:val="1004"/>
        </w:numPr>
        <w:pStyle w:val="Compact"/>
      </w:pPr>
      <w:r>
        <w:t xml:space="preserve">Launched a dedicated "Marseille Economy" newsletter with local market data</w:t>
      </w:r>
    </w:p>
    <w:p>
      <w:pPr>
        <w:numPr>
          <w:ilvl w:val="0"/>
          <w:numId w:val="1004"/>
        </w:numPr>
        <w:pStyle w:val="Compact"/>
      </w:pPr>
      <w:r>
        <w:t xml:space="preserve">Partnered with Marseille-based influencers for targeted social campaigns (e.g., @MarseilleBusiness on Instagram)</w:t>
      </w:r>
    </w:p>
    <w:p>
      <w:pPr>
        <w:numPr>
          <w:ilvl w:val="0"/>
          <w:numId w:val="1004"/>
        </w:numPr>
        <w:pStyle w:val="Compact"/>
      </w:pPr>
      <w:r>
        <w:t xml:space="preserve">Created location-based content alerts (e.g., "Port Authority Updates" for maritime sector subscribers)</w:t>
      </w:r>
    </w:p>
    <w:bookmarkEnd w:id="25"/>
    <w:bookmarkEnd w:id="26"/>
    <w:bookmarkStart w:id="27" w:name="challenges-and-competitive-landscape"/>
    <w:p>
      <w:pPr>
        <w:pStyle w:val="Heading2"/>
      </w:pPr>
      <w:r>
        <w:t xml:space="preserve">Challenges and Competitive Landscape</w:t>
      </w:r>
    </w:p>
    <w:p>
      <w:pPr>
        <w:pStyle w:val="FirstParagraph"/>
      </w:pPr>
      <w:r>
        <w:t xml:space="preserve">While performance is strong, challenges persist:</w:t>
      </w:r>
    </w:p>
    <w:p>
      <w:pPr>
        <w:numPr>
          <w:ilvl w:val="0"/>
          <w:numId w:val="1005"/>
        </w:numPr>
        <w:pStyle w:val="Compact"/>
      </w:pPr>
      <w:r>
        <w:rPr>
          <w:bCs/>
          <w:b/>
        </w:rPr>
        <w:t xml:space="preserve">Economic Sensitivity:</w:t>
      </w:r>
      <w:r>
        <w:t xml:space="preserve"> </w:t>
      </w:r>
      <w:r>
        <w:t xml:space="preserve">Marseille's 10.3% unemployment rate (vs. France average 7.1%) requires careful pricing strategy to maintain accessibility without diluting premium positioning.</w:t>
      </w:r>
    </w:p>
    <w:p>
      <w:pPr>
        <w:numPr>
          <w:ilvl w:val="0"/>
          <w:numId w:val="1005"/>
        </w:numPr>
        <w:pStyle w:val="Compact"/>
      </w:pPr>
      <w:r>
        <w:rPr>
          <w:bCs/>
          <w:b/>
        </w:rPr>
        <w:t xml:space="preserve">Local Competition:</w:t>
      </w:r>
      <w:r>
        <w:t xml:space="preserve"> </w:t>
      </w:r>
      <w:r>
        <w:t xml:space="preserve">Regional publications like</w:t>
      </w:r>
      <w:r>
        <w:t xml:space="preserve"> </w:t>
      </w:r>
      <w:r>
        <w:rPr>
          <w:iCs/>
          <w:i/>
        </w:rPr>
        <w:t xml:space="preserve">L'Écho du Sud</w:t>
      </w:r>
      <w:r>
        <w:t xml:space="preserve"> </w:t>
      </w:r>
      <w:r>
        <w:t xml:space="preserve">aggressively undercut our pricing in print, though we maintain superior digital analytics capabilities.</w:t>
      </w:r>
    </w:p>
    <w:p>
      <w:pPr>
        <w:numPr>
          <w:ilvl w:val="0"/>
          <w:numId w:val="1005"/>
        </w:numPr>
        <w:pStyle w:val="Compact"/>
      </w:pPr>
      <w:r>
        <w:rPr>
          <w:bCs/>
          <w:b/>
        </w:rPr>
        <w:t xml:space="preserve">Cultural Nuances:</w:t>
      </w:r>
      <w:r>
        <w:t xml:space="preserve"> </w:t>
      </w:r>
      <w:r>
        <w:t xml:space="preserve">Initial resistance to "foreign" media required repositioning—now addressed through Marseille-centric storytelling that frames global news as locally relevant.</w:t>
      </w:r>
    </w:p>
    <w:bookmarkEnd w:id="27"/>
    <w:bookmarkStart w:id="28" w:name="Xe8ca00da9b769744ce42a43af3fbe8251748754"/>
    <w:p>
      <w:pPr>
        <w:pStyle w:val="Heading2"/>
      </w:pPr>
      <w:r>
        <w:t xml:space="preserve">Future Growth Roadmap for France Marseille</w:t>
      </w:r>
    </w:p>
    <w:p>
      <w:pPr>
        <w:pStyle w:val="FirstParagraph"/>
      </w:pPr>
      <w:r>
        <w:t xml:space="preserve">To sustain momentum, we propose three priority initiatives:</w:t>
      </w:r>
    </w:p>
    <w:p>
      <w:pPr>
        <w:numPr>
          <w:ilvl w:val="0"/>
          <w:numId w:val="1006"/>
        </w:numPr>
        <w:pStyle w:val="Compact"/>
      </w:pPr>
      <w:r>
        <w:rPr>
          <w:bCs/>
          <w:b/>
        </w:rPr>
        <w:t xml:space="preserve">University Partnerships:</w:t>
      </w:r>
      <w:r>
        <w:t xml:space="preserve"> </w:t>
      </w:r>
      <w:r>
        <w:t xml:space="preserve">Establish formal alliances with Aix-Marseille University's economics department for student subscription programs (projected 15% audience growth).</w:t>
      </w:r>
    </w:p>
    <w:p>
      <w:pPr>
        <w:numPr>
          <w:ilvl w:val="0"/>
          <w:numId w:val="1006"/>
        </w:numPr>
        <w:pStyle w:val="Compact"/>
      </w:pPr>
      <w:r>
        <w:rPr>
          <w:bCs/>
          <w:b/>
        </w:rPr>
        <w:t xml:space="preserve">Mediterranean Economic Index:</w:t>
      </w:r>
      <w:r>
        <w:t xml:space="preserve"> </w:t>
      </w:r>
      <w:r>
        <w:t xml:space="preserve">Develop a proprietary data product tracking Marseille-specific trade indicators, sold as an add-on to premium subscriptions.</w:t>
      </w:r>
    </w:p>
    <w:p>
      <w:pPr>
        <w:numPr>
          <w:ilvl w:val="0"/>
          <w:numId w:val="1006"/>
        </w:numPr>
        <w:pStyle w:val="Compact"/>
      </w:pPr>
      <w:r>
        <w:rPr>
          <w:bCs/>
          <w:b/>
        </w:rPr>
        <w:t xml:space="preserve">Corporate "Economist Advantage" Package:</w:t>
      </w:r>
      <w:r>
        <w:t xml:space="preserve"> </w:t>
      </w:r>
      <w:r>
        <w:t xml:space="preserve">Bundle access with bespoke executive briefings for Marseille business leaders (target: 25 new corporate clients by Q2 2024).</w:t>
      </w:r>
    </w:p>
    <w:bookmarkEnd w:id="28"/>
    <w:bookmarkStart w:id="29" w:name="X657793e57b7eaec14e889785f4f3828a4955d25"/>
    <w:p>
      <w:pPr>
        <w:pStyle w:val="Heading2"/>
      </w:pPr>
      <w:r>
        <w:t xml:space="preserve">Conclusion: The Economist's Marseille Imperative</w:t>
      </w:r>
    </w:p>
    <w:p>
      <w:pPr>
        <w:pStyle w:val="FirstParagraph"/>
      </w:pPr>
      <w:r>
        <w:t xml:space="preserve">The success of</w:t>
      </w:r>
      <w:r>
        <w:t xml:space="preserve"> </w:t>
      </w:r>
      <w:r>
        <w:rPr>
          <w:iCs/>
          <w:i/>
        </w:rPr>
        <w:t xml:space="preserve">The Economist</w:t>
      </w:r>
      <w:r>
        <w:t xml:space="preserve"> </w:t>
      </w:r>
      <w:r>
        <w:t xml:space="preserve">in France Marseille is not merely a regional win—it's a blueprint for premium news growth in complex, rapidly evolving markets. Marseille's strategic importance to global trade, combined with our data-backed localization strategies, has created a self-reinforcing cycle: deeper local relevance drives higher engagement; higher engagement fuels subscription growth; and sustained growth enables more granular market insights.</w:t>
      </w:r>
    </w:p>
    <w:p>
      <w:pPr>
        <w:pStyle w:val="BodyText"/>
      </w:pPr>
      <w:r>
        <w:t xml:space="preserve">As we move into 2024, we will double down on Marseille not as an isolated market but as the catalyst for our broader European strategy. The city's unique blend of economic ambition and cultural complexity makes it the ideal proving ground for how</w:t>
      </w:r>
      <w:r>
        <w:t xml:space="preserve"> </w:t>
      </w:r>
      <w:r>
        <w:rPr>
          <w:iCs/>
          <w:i/>
        </w:rPr>
        <w:t xml:space="preserve">The Economist</w:t>
      </w:r>
      <w:r>
        <w:t xml:space="preserve"> </w:t>
      </w:r>
      <w:r>
        <w:t xml:space="preserve">can deliver indispensable global analysis through a hyper-local lens. Our Sales Report confirms: When premium content meets authentic local relevance, markets like France Marseille don't just participate—they lead.</w:t>
      </w:r>
    </w:p>
    <w:p>
      <w:pPr>
        <w:pStyle w:val="BodyText"/>
      </w:pPr>
      <w:r>
        <w:rPr>
          <w:bCs/>
          <w:b/>
        </w:rPr>
        <w:t xml:space="preserve">Prepared for:</w:t>
      </w:r>
      <w:r>
        <w:t xml:space="preserve"> </w:t>
      </w:r>
      <w:r>
        <w:t xml:space="preserve">The Economist Global Sales Leadership Team</w:t>
      </w:r>
      <w:r>
        <w:br/>
      </w:r>
      <w:r>
        <w:rPr>
          <w:bCs/>
          <w:b/>
        </w:rPr>
        <w:t xml:space="preserve">Date:</w:t>
      </w:r>
      <w:r>
        <w:t xml:space="preserve"> </w:t>
      </w:r>
      <w:r>
        <w:t xml:space="preserve">October 26, 2023</w:t>
      </w:r>
      <w:r>
        <w:br/>
      </w:r>
      <w:r>
        <w:rPr>
          <w:bCs/>
          <w:b/>
        </w:rPr>
        <w:t xml:space="preserve">Report Scope:</w:t>
      </w:r>
      <w:r>
        <w:t xml:space="preserve"> </w:t>
      </w:r>
      <w:r>
        <w:t xml:space="preserve">France Marseille Regional Performance (January–September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France Marseille</dc:title>
  <dc:creator/>
  <dc:language>en</dc:language>
  <cp:keywords/>
  <dcterms:created xsi:type="dcterms:W3CDTF">2026-07-23T23:57:50Z</dcterms:created>
  <dcterms:modified xsi:type="dcterms:W3CDTF">2026-07-23T23:57:50Z</dcterms:modified>
</cp:coreProperties>
</file>

<file path=docProps/custom.xml><?xml version="1.0" encoding="utf-8"?>
<Properties xmlns="http://schemas.openxmlformats.org/officeDocument/2006/custom-properties" xmlns:vt="http://schemas.openxmlformats.org/officeDocument/2006/docPropsVTypes"/>
</file>