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Ghana</w:t>
      </w:r>
      <w:r>
        <w:t xml:space="preserve"> </w:t>
      </w:r>
      <w:r>
        <w:t xml:space="preserve">Accra</w:t>
      </w:r>
    </w:p>
    <w:bookmarkStart w:id="28" w:name="X21995b585b04926c1cb48afc0562737eba821c5"/>
    <w:p>
      <w:pPr>
        <w:pStyle w:val="Heading1"/>
      </w:pPr>
      <w:r>
        <w:t xml:space="preserve">Sales Report for The Economist in Ghana Accra</w:t>
      </w:r>
    </w:p>
    <w:p>
      <w:pPr>
        <w:pStyle w:val="FirstParagraph"/>
      </w:pPr>
      <w:r>
        <w:t xml:space="preserve">Quarterly Performance Analysis | Q3 2023 | Prepared for Global Distribution Team</w:t>
      </w:r>
    </w:p>
    <w:bookmarkStart w:id="20" w:name="executive-summary"/>
    <w:p>
      <w:pPr>
        <w:pStyle w:val="Heading2"/>
      </w:pPr>
      <w:r>
        <w:t xml:space="preserve">1. Executive Summary</w:t>
      </w:r>
    </w:p>
    <w:p>
      <w:pPr>
        <w:pStyle w:val="FirstParagraph"/>
      </w:pPr>
      <w:r>
        <w:t xml:space="preserve">This Sales Report details the performance of The Economist publication across Ghana, with particular focus on Accra, the nation's capital and economic hub. Despite regional market challenges, The Economist achieved a 12% year-over-year growth in subscription sales within Accra during Q3 2023, outperforming all other international publications in the Ghanaian market. This success underscores The Economist's unique positioning as an indispensable resource for business leaders, policymakers, and academic institutions throughout Ghana Accra.</w:t>
      </w:r>
    </w:p>
    <w:bookmarkEnd w:id="20"/>
    <w:bookmarkStart w:id="21" w:name="market-context-the-economist-in-ghana"/>
    <w:p>
      <w:pPr>
        <w:pStyle w:val="Heading2"/>
      </w:pPr>
      <w:r>
        <w:t xml:space="preserve">2. Market Context: The Economist in Ghana</w:t>
      </w:r>
    </w:p>
    <w:p>
      <w:pPr>
        <w:pStyle w:val="FirstParagraph"/>
      </w:pPr>
      <w:r>
        <w:t xml:space="preserve">The Economist has maintained a strategic presence in Ghana since 1978, with Accra serving as the epicenter of its West African operations. In today's rapidly evolving economic landscape, Ghana Accra represents one of Africa's most dynamic markets for high-value international publications. The Economist's distinctive analytical approach to global economics, politics, and business directly resonates with Accra's growing class of decision-makers navigating Ghana's ambitious digital economy initiatives and the challenges of regional trade integration within ECOWAS.</w:t>
      </w:r>
    </w:p>
    <w:bookmarkEnd w:id="21"/>
    <w:bookmarkStart w:id="22" w:name="sales-performance-in-accra-q3-2023"/>
    <w:p>
      <w:pPr>
        <w:pStyle w:val="Heading2"/>
      </w:pPr>
      <w:r>
        <w:t xml:space="preserve">3. Sales Performance in Accra: Q3 2023</w:t>
      </w:r>
    </w:p>
    <w:p>
      <w:pPr>
        <w:pStyle w:val="FirstParagraph"/>
      </w:pPr>
      <w:r>
        <w:t xml:space="preserve">Accra contributed 68% of total Ghanaian subscriptions, demonstrating its status as The Economist's primary commercial center. Key metrics include:</w:t>
      </w:r>
    </w:p>
    <w:p>
      <w:pPr>
        <w:numPr>
          <w:ilvl w:val="0"/>
          <w:numId w:val="1001"/>
        </w:numPr>
        <w:pStyle w:val="Compact"/>
      </w:pPr>
      <w:r>
        <w:rPr>
          <w:bCs/>
          <w:b/>
        </w:rPr>
        <w:t xml:space="preserve">Subscription Growth:</w:t>
      </w:r>
      <w:r>
        <w:t xml:space="preserve"> </w:t>
      </w:r>
      <w:r>
        <w:t xml:space="preserve">+12% YoY (vs. 7% regional average)</w:t>
      </w:r>
    </w:p>
    <w:p>
      <w:pPr>
        <w:numPr>
          <w:ilvl w:val="0"/>
          <w:numId w:val="1001"/>
        </w:numPr>
        <w:pStyle w:val="Compact"/>
      </w:pPr>
      <w:r>
        <w:rPr>
          <w:bCs/>
          <w:b/>
        </w:rPr>
        <w:t xml:space="preserve">Digital Subscriptions:</w:t>
      </w:r>
      <w:r>
        <w:t xml:space="preserve"> </w:t>
      </w:r>
      <w:r>
        <w:t xml:space="preserve">53% of Accra sales (up from 41% in Q3 2022)</w:t>
      </w:r>
    </w:p>
    <w:p>
      <w:pPr>
        <w:numPr>
          <w:ilvl w:val="0"/>
          <w:numId w:val="1001"/>
        </w:numPr>
        <w:pStyle w:val="Compact"/>
      </w:pPr>
      <w:r>
        <w:rPr>
          <w:bCs/>
          <w:b/>
        </w:rPr>
        <w:t xml:space="preserve">New Corporate Accounts:</w:t>
      </w:r>
      <w:r>
        <w:t xml:space="preserve"> </w:t>
      </w:r>
      <w:r>
        <w:t xml:space="preserve">+18 new institutional subscriptions (including Barclays Bank Ghana, Vodafone Ghana, and University of Ghana Business School)</w:t>
      </w:r>
    </w:p>
    <w:p>
      <w:pPr>
        <w:numPr>
          <w:ilvl w:val="0"/>
          <w:numId w:val="1001"/>
        </w:numPr>
        <w:pStyle w:val="Compact"/>
      </w:pPr>
      <w:r>
        <w:rPr>
          <w:bCs/>
          <w:b/>
        </w:rPr>
        <w:t xml:space="preserve">Print Circulation:</w:t>
      </w:r>
      <w:r>
        <w:t xml:space="preserve"> </w:t>
      </w:r>
      <w:r>
        <w:t xml:space="preserve">Maintained strong presence with 78% retention rate among print subscribers</w:t>
      </w:r>
    </w:p>
    <w:p>
      <w:pPr>
        <w:pStyle w:val="FirstParagraph"/>
      </w:pPr>
      <w:r>
        <w:t xml:space="preserve">This growth was particularly notable in Accra's affluent neighborhoods (Kaneshie, Labone, and Cantonments) where executive households demonstrated 23% higher subscription renewal rates compared to national averages. The Economist's focus on Ghana-specific content—such as "The Ghana Economy: Navigating the Mining &amp; Agribusiness Crossroads" series—drove a 35% increase in new sign-ups among Accra-based policymakers.</w:t>
      </w:r>
    </w:p>
    <w:bookmarkEnd w:id="22"/>
    <w:bookmarkStart w:id="23" w:name="customer-insights-from-ghana-accra"/>
    <w:p>
      <w:pPr>
        <w:pStyle w:val="Heading2"/>
      </w:pPr>
      <w:r>
        <w:t xml:space="preserve">4. Customer Insights from Ghana Accra</w:t>
      </w:r>
    </w:p>
    <w:p>
      <w:pPr>
        <w:pStyle w:val="FirstParagraph"/>
      </w:pPr>
      <w:r>
        <w:t xml:space="preserve">Analysis of subscriber demographics in Accra reveals three key segments driving The Economist's success:</w:t>
      </w:r>
    </w:p>
    <w:p>
      <w:pPr>
        <w:numPr>
          <w:ilvl w:val="0"/>
          <w:numId w:val="1002"/>
        </w:numPr>
        <w:pStyle w:val="Compact"/>
      </w:pPr>
      <w:r>
        <w:rPr>
          <w:bCs/>
          <w:b/>
        </w:rPr>
        <w:t xml:space="preserve">Corporate Executives (42% of accra subscribers):</w:t>
      </w:r>
      <w:r>
        <w:t xml:space="preserve"> </w:t>
      </w:r>
      <w:r>
        <w:t xml:space="preserve">Value The Economist's market intelligence for strategic planning. Notable uptake among CEOs of Ghanaian multinationals like MTN Ghana and Guinness Ghana Breweries.</w:t>
      </w:r>
    </w:p>
    <w:p>
      <w:pPr>
        <w:numPr>
          <w:ilvl w:val="0"/>
          <w:numId w:val="1002"/>
        </w:numPr>
        <w:pStyle w:val="Compact"/>
      </w:pPr>
      <w:r>
        <w:rPr>
          <w:bCs/>
          <w:b/>
        </w:rPr>
        <w:t xml:space="preserve">Policymakers &amp; Government Officials (28%):</w:t>
      </w:r>
      <w:r>
        <w:t xml:space="preserve"> </w:t>
      </w:r>
      <w:r>
        <w:t xml:space="preserve">Reliance on The Economist's analysis of IMF programs, debt sustainability, and regional trade policies critical to Accra's national economic planning.</w:t>
      </w:r>
    </w:p>
    <w:p>
      <w:pPr>
        <w:numPr>
          <w:ilvl w:val="0"/>
          <w:numId w:val="1002"/>
        </w:numPr>
        <w:pStyle w:val="Compact"/>
      </w:pPr>
      <w:r>
        <w:rPr>
          <w:bCs/>
          <w:b/>
        </w:rPr>
        <w:t xml:space="preserve">Academics &amp; Professionals (30%):</w:t>
      </w:r>
      <w:r>
        <w:t xml:space="preserve"> </w:t>
      </w:r>
      <w:r>
        <w:t xml:space="preserve">Demand driven by university partnerships. The Economist is now standard reading at 17 Accra-based institutions including KNUST and Ghana Institute of Management.</w:t>
      </w:r>
    </w:p>
    <w:p>
      <w:pPr>
        <w:pStyle w:val="FirstParagraph"/>
      </w:pPr>
      <w:r>
        <w:t xml:space="preserve">A dedicated survey of 200 Accra subscribers confirmed that "timely economic analysis specific to Ghana" was the #1 factor in subscription decisions, with 89% citing this as critical to their purchasing behavior.</w:t>
      </w:r>
    </w:p>
    <w:bookmarkEnd w:id="23"/>
    <w:bookmarkStart w:id="24" w:name="Xbd7f8bf1ffd7b715733106c7af3a6ae37abe800"/>
    <w:p>
      <w:pPr>
        <w:pStyle w:val="Heading2"/>
      </w:pPr>
      <w:r>
        <w:t xml:space="preserve">5. Strategic Initiatives Driving Sales in Ghana Accra</w:t>
      </w:r>
    </w:p>
    <w:p>
      <w:pPr>
        <w:pStyle w:val="FirstParagraph"/>
      </w:pPr>
      <w:r>
        <w:t xml:space="preserve">Our Accra-based sales team implemented three targeted initiatives that directly contributed to the Q3 success:</w:t>
      </w:r>
    </w:p>
    <w:p>
      <w:pPr>
        <w:numPr>
          <w:ilvl w:val="0"/>
          <w:numId w:val="1003"/>
        </w:numPr>
        <w:pStyle w:val="Compact"/>
      </w:pPr>
      <w:r>
        <w:rPr>
          <w:bCs/>
          <w:b/>
        </w:rPr>
        <w:t xml:space="preserve">Accra Executive Briefing Series:</w:t>
      </w:r>
      <w:r>
        <w:t xml:space="preserve"> </w:t>
      </w:r>
      <w:r>
        <w:t xml:space="preserve">Quarterly events at The Westin Accra featuring Economist correspondents on Ghana-focused topics. These generated 47% of new corporate accounts.</w:t>
      </w:r>
    </w:p>
    <w:p>
      <w:pPr>
        <w:numPr>
          <w:ilvl w:val="0"/>
          <w:numId w:val="1003"/>
        </w:numPr>
        <w:pStyle w:val="Compact"/>
      </w:pPr>
      <w:r>
        <w:rPr>
          <w:bCs/>
          <w:b/>
        </w:rPr>
        <w:t xml:space="preserve">Digital Accessibility Partnership:</w:t>
      </w:r>
      <w:r>
        <w:t xml:space="preserve"> </w:t>
      </w:r>
      <w:r>
        <w:t xml:space="preserve">Collaboration with MTN Ghana to offer subscription bundles via mobile data packages, increasing digital acquisition by 63%.</w:t>
      </w:r>
    </w:p>
    <w:p>
      <w:pPr>
        <w:numPr>
          <w:ilvl w:val="0"/>
          <w:numId w:val="1003"/>
        </w:numPr>
        <w:pStyle w:val="Compact"/>
      </w:pPr>
      <w:r>
        <w:rPr>
          <w:bCs/>
          <w:b/>
        </w:rPr>
        <w:t xml:space="preserve">University Ambassador Program:</w:t>
      </w:r>
      <w:r>
        <w:t xml:space="preserve"> </w:t>
      </w:r>
      <w:r>
        <w:t xml:space="preserve">Training university students in Accra as brand advocates, leading to a 25% increase in student subscriptions.</w:t>
      </w:r>
    </w:p>
    <w:bookmarkEnd w:id="24"/>
    <w:bookmarkStart w:id="25" w:name="challenges-and-opportunities"/>
    <w:p>
      <w:pPr>
        <w:pStyle w:val="Heading2"/>
      </w:pPr>
      <w:r>
        <w:t xml:space="preserve">6. Challenges and Opportunities</w:t>
      </w:r>
    </w:p>
    <w:p>
      <w:pPr>
        <w:pStyle w:val="FirstParagraph"/>
      </w:pPr>
      <w:r>
        <w:t xml:space="preserve">While performance was strong, two challenges require attention:</w:t>
      </w:r>
    </w:p>
    <w:p>
      <w:pPr>
        <w:numPr>
          <w:ilvl w:val="0"/>
          <w:numId w:val="1004"/>
        </w:numPr>
        <w:pStyle w:val="Compact"/>
      </w:pPr>
      <w:r>
        <w:rPr>
          <w:bCs/>
          <w:b/>
        </w:rPr>
        <w:t xml:space="preserve">Digital Competition:</w:t>
      </w:r>
      <w:r>
        <w:t xml:space="preserve"> </w:t>
      </w:r>
      <w:r>
        <w:t xml:space="preserve">Local publications like "Ghana Business News" are offering free content, necessitating continued value differentiation for The Economist in Ghana Accra.</w:t>
      </w:r>
    </w:p>
    <w:p>
      <w:pPr>
        <w:numPr>
          <w:ilvl w:val="0"/>
          <w:numId w:val="1004"/>
        </w:numPr>
        <w:pStyle w:val="Compact"/>
      </w:pPr>
      <w:r>
        <w:rPr>
          <w:bCs/>
          <w:b/>
        </w:rPr>
        <w:t xml:space="preserve">Economic Volatility:</w:t>
      </w:r>
      <w:r>
        <w:t xml:space="preserve"> </w:t>
      </w:r>
      <w:r>
        <w:t xml:space="preserve">Inflationary pressures in Ghana may impact discretionary spending on premium subscriptions.</w:t>
      </w:r>
    </w:p>
    <w:p>
      <w:pPr>
        <w:pStyle w:val="FirstParagraph"/>
      </w:pPr>
      <w:r>
        <w:t xml:space="preserve">However, significant opportunities exist:</w:t>
      </w:r>
    </w:p>
    <w:p>
      <w:pPr>
        <w:numPr>
          <w:ilvl w:val="0"/>
          <w:numId w:val="1005"/>
        </w:numPr>
        <w:pStyle w:val="Compact"/>
      </w:pPr>
      <w:r>
        <w:rPr>
          <w:bCs/>
          <w:b/>
        </w:rPr>
        <w:t xml:space="preserve">Ghana's Digital Economy Push:</w:t>
      </w:r>
      <w:r>
        <w:t xml:space="preserve"> </w:t>
      </w:r>
      <w:r>
        <w:t xml:space="preserve">The government's "Digital Acceleration Program" creates demand for high-quality economic analysis among new tech entrepreneurs in Accra.</w:t>
      </w:r>
    </w:p>
    <w:p>
      <w:pPr>
        <w:numPr>
          <w:ilvl w:val="0"/>
          <w:numId w:val="1005"/>
        </w:numPr>
        <w:pStyle w:val="Compact"/>
      </w:pPr>
      <w:r>
        <w:rPr>
          <w:bCs/>
          <w:b/>
        </w:rPr>
        <w:t xml:space="preserve">Regional Expansion Potential:</w:t>
      </w:r>
      <w:r>
        <w:t xml:space="preserve"> </w:t>
      </w:r>
      <w:r>
        <w:t xml:space="preserve">Accra serves as a gateway to other West African markets, making it critical for our regional strategy.</w:t>
      </w:r>
    </w:p>
    <w:bookmarkEnd w:id="25"/>
    <w:bookmarkStart w:id="26" w:name="future-outlook-recommendations"/>
    <w:p>
      <w:pPr>
        <w:pStyle w:val="Heading2"/>
      </w:pPr>
      <w:r>
        <w:t xml:space="preserve">7. Future Outlook &amp; Recommendations</w:t>
      </w:r>
    </w:p>
    <w:p>
      <w:pPr>
        <w:pStyle w:val="FirstParagraph"/>
      </w:pPr>
      <w:r>
        <w:t xml:space="preserve">The Economist's position in Ghana Accra is exceptionally strong and presents clear growth pathways:</w:t>
      </w:r>
    </w:p>
    <w:p>
      <w:pPr>
        <w:numPr>
          <w:ilvl w:val="0"/>
          <w:numId w:val="1006"/>
        </w:numPr>
        <w:pStyle w:val="Compact"/>
      </w:pPr>
      <w:r>
        <w:rPr>
          <w:bCs/>
          <w:b/>
        </w:rPr>
        <w:t xml:space="preserve">Expand Executive Engagement:</w:t>
      </w:r>
      <w:r>
        <w:t xml:space="preserve"> </w:t>
      </w:r>
      <w:r>
        <w:t xml:space="preserve">Develop a dedicated "Accra Leadership Circle" with exclusive access to The Economist's Africa Summit, targeting top 100 Ghanaian CEOs.</w:t>
      </w:r>
    </w:p>
    <w:p>
      <w:pPr>
        <w:numPr>
          <w:ilvl w:val="0"/>
          <w:numId w:val="1006"/>
        </w:numPr>
        <w:pStyle w:val="Compact"/>
      </w:pPr>
      <w:r>
        <w:rPr>
          <w:bCs/>
          <w:b/>
        </w:rPr>
        <w:t xml:space="preserve">Hyper-Local Content Investment:</w:t>
      </w:r>
      <w:r>
        <w:t xml:space="preserve"> </w:t>
      </w:r>
      <w:r>
        <w:t xml:space="preserve">Increase Ghana-specific reporting by 35% in Q4, including analysis of the newly launched Ghana Stock Exchange's international listing initiatives.</w:t>
      </w:r>
    </w:p>
    <w:p>
      <w:pPr>
        <w:numPr>
          <w:ilvl w:val="0"/>
          <w:numId w:val="1006"/>
        </w:numPr>
        <w:pStyle w:val="Compact"/>
      </w:pPr>
      <w:r>
        <w:rPr>
          <w:bCs/>
          <w:b/>
        </w:rPr>
        <w:t xml:space="preserve">Leverage Accra's Infrastructure:</w:t>
      </w:r>
      <w:r>
        <w:t xml:space="preserve"> </w:t>
      </w:r>
      <w:r>
        <w:t xml:space="preserve">Partner with Accra-based co-working spaces (e.g., CcHUB) to offer subscription bundles to startup communities.</w:t>
      </w:r>
    </w:p>
    <w:p>
      <w:pPr>
        <w:pStyle w:val="FirstParagraph"/>
      </w:pPr>
      <w:r>
        <w:t xml:space="preserve">We project 15% annual growth for The Economist in Ghana Accra through Q4 2023, supported by our current momentum and strategic initiatives. This performance validates The Economist's market leadership in Africa's most promising economy for international business publications.</w:t>
      </w:r>
    </w:p>
    <w:bookmarkEnd w:id="26"/>
    <w:bookmarkStart w:id="27" w:name="conclusion"/>
    <w:p>
      <w:pPr>
        <w:pStyle w:val="Heading2"/>
      </w:pPr>
      <w:r>
        <w:t xml:space="preserve">8. Conclusion</w:t>
      </w:r>
    </w:p>
    <w:p>
      <w:pPr>
        <w:pStyle w:val="FirstParagraph"/>
      </w:pPr>
      <w:r>
        <w:t xml:space="preserve">The Sales Report for The Economist in Ghana Accra confirms a robust and growing market position that aligns with our global strategic objectives. Accra's status as West Africa's economic nerve center provides The Economist with unparalleled access to decision-makers seeking authoritative analysis of global trends impacting Ghana's development trajectory. Our continued focus on delivering insights tailored to Ghanaian economic realities—combined with innovative distribution channels in Accra—positions us for sustained leadership in this critical market. As we navigate the complexities of Africa's emerging economies, The Economist's presence in Ghana Accra remains a cornerstone of our regional success.</w:t>
      </w:r>
    </w:p>
    <w:p>
      <w:pPr>
        <w:pStyle w:val="BodyText"/>
      </w:pPr>
      <w:r>
        <w:t xml:space="preserve">Prepared by: Global Sales Analytics Team</w:t>
      </w:r>
    </w:p>
    <w:p>
      <w:pPr>
        <w:pStyle w:val="BodyText"/>
      </w:pPr>
      <w: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Ghana Accra</dc:title>
  <dc:creator/>
  <dc:language>en</dc:language>
  <cp:keywords/>
  <dcterms:created xsi:type="dcterms:W3CDTF">2026-07-24T07:08:20Z</dcterms:created>
  <dcterms:modified xsi:type="dcterms:W3CDTF">2026-07-24T07:08:20Z</dcterms:modified>
</cp:coreProperties>
</file>

<file path=docProps/custom.xml><?xml version="1.0" encoding="utf-8"?>
<Properties xmlns="http://schemas.openxmlformats.org/officeDocument/2006/custom-properties" xmlns:vt="http://schemas.openxmlformats.org/officeDocument/2006/docPropsVTypes"/>
</file>