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Performance</w:t>
      </w:r>
    </w:p>
    <w:bookmarkStart w:id="26" w:name="X8b389649538f13baf687120eed6920b763f0c91"/>
    <w:p>
      <w:pPr>
        <w:pStyle w:val="Heading1"/>
      </w:pPr>
      <w:r>
        <w:t xml:space="preserve">The Economist Sales Report: Strategic Growth in Israel Jerusalem Market (Q3 2023)</w:t>
      </w:r>
    </w:p>
    <w:p>
      <w:pPr>
        <w:pStyle w:val="FirstParagraph"/>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performance of The Economist's subscription and digital products across the Israel Jerusalem market for Q3 2023. Despite regional geopolitical complexities, The Economist demonstrated resilient growth in Israel Jerusalem, reinforcing its position as the premier source for global economic intelligence tailored to local decision-makers. This report outlines key metrics, market dynamics, and strategic recommendations specific to the Israel Jerusalem context.</w:t>
      </w:r>
    </w:p>
    <w:bookmarkStart w:id="20" w:name="X8786c2d6fa5c4b391211af4f0fdafa6c22e174b"/>
    <w:p>
      <w:pPr>
        <w:pStyle w:val="Heading2"/>
      </w:pPr>
      <w:r>
        <w:t xml:space="preserve">Market Context: Why The Economist Matters in Israel Jerusalem</w:t>
      </w:r>
    </w:p>
    <w:p>
      <w:pPr>
        <w:pStyle w:val="FirstParagraph"/>
      </w:pPr>
      <w:r>
        <w:t xml:space="preserve">Israel Jerusalem serves as a critical nexus for international diplomacy, technology innovation, and economic policymaking within the Middle East. As The Economist continues to expand its influence globally, its relevance in the Israel Jerusalem market has intensified. Local executives, government officials at the Ministry of Economy in Jerusalem (Mofet), diplomats at the Foreign Ministry headquarters in Givat Ram, and entrepreneurs across startups like those in Talpiot or Bayit Vegan consistently seek The Economist's analysis on global trade shifts, Middle East stability, and emerging market opportunities. This is not merely a sales channel; it is a strategic information ecosystem vital for navigating Israel Jerusalem's unique geopolitical landscape.</w:t>
      </w:r>
    </w:p>
    <w:bookmarkEnd w:id="20"/>
    <w:bookmarkStart w:id="21" w:name="Xb2afb742866710e3a80d25936f0d0bfd49bc6c2"/>
    <w:p>
      <w:pPr>
        <w:pStyle w:val="Heading2"/>
      </w:pPr>
      <w:r>
        <w:t xml:space="preserve">Q3 2023 Sales Performance: Quantitative Insights</w:t>
      </w:r>
    </w:p>
    <w:p>
      <w:pPr>
        <w:pStyle w:val="FirstParagraph"/>
      </w:pPr>
      <w:r>
        <w:t xml:space="preserve">The Economist Sales Report reveals significant progress in the Israel Jerusalem market. Total subscriptions (print, digital, and premium packages) reached 1,487 units for Q3, a 15.7% quarterly increase over Q2 and a 29% year-over-year growth compared to Q3 2022. This growth trajectory positions The Economist as the fastest-growing global business publication in Israel Jerusalem.</w:t>
      </w:r>
    </w:p>
    <w:p>
      <w:pPr>
        <w:pStyle w:val="BodyText"/>
      </w:pPr>
      <w:r>
        <w:t xml:space="preserve">Key drivers included:</w:t>
      </w:r>
    </w:p>
    <w:p>
      <w:pPr>
        <w:numPr>
          <w:ilvl w:val="0"/>
          <w:numId w:val="1001"/>
        </w:numPr>
        <w:pStyle w:val="Compact"/>
      </w:pPr>
      <w:r>
        <w:rPr>
          <w:bCs/>
          <w:b/>
        </w:rPr>
        <w:t xml:space="preserve">Digital Subscription Surge:</w:t>
      </w:r>
      <w:r>
        <w:t xml:space="preserve"> </w:t>
      </w:r>
      <w:r>
        <w:t xml:space="preserve">Digital-only subscriptions grew by 31%, driven by demand from young professionals in Jerusalem's burgeoning tech ecosystem (e.g., companies near Hebrew University or the Jerusalem Technology Park). The Economist’s mobile app and daily briefings became essential for time-pressed decision-makers.</w:t>
      </w:r>
    </w:p>
    <w:p>
      <w:pPr>
        <w:numPr>
          <w:ilvl w:val="0"/>
          <w:numId w:val="1001"/>
        </w:numPr>
        <w:pStyle w:val="Compact"/>
      </w:pPr>
      <w:r>
        <w:rPr>
          <w:bCs/>
          <w:b/>
        </w:rPr>
        <w:t xml:space="preserve">Enterprise Tier Expansion:</w:t>
      </w:r>
      <w:r>
        <w:t xml:space="preserve"> </w:t>
      </w:r>
      <w:r>
        <w:t xml:space="preserve">A notable 42% rise in institutional subscriptions was recorded from corporate clients headquartered in Jerusalem, including major defense contractors (e.g., Elbit Systems), financial institutions (e.g., Bank Hapoalim’s Jerusalem branch), and NGOs focused on regional development.</w:t>
      </w:r>
    </w:p>
    <w:p>
      <w:pPr>
        <w:numPr>
          <w:ilvl w:val="0"/>
          <w:numId w:val="1001"/>
        </w:numPr>
        <w:pStyle w:val="Compact"/>
      </w:pPr>
      <w:r>
        <w:rPr>
          <w:bCs/>
          <w:b/>
        </w:rPr>
        <w:t xml:space="preserve">University Partnerships:</w:t>
      </w:r>
      <w:r>
        <w:t xml:space="preserve"> </w:t>
      </w:r>
      <w:r>
        <w:t xml:space="preserve">Strategic collaborations with the Hebrew University of Jerusalem and the Jerualem School of Business &amp; Economics led to a 25% increase in academic subscriptions, embedding The Economist into educational curricula as a key resource for economics students.</w:t>
      </w:r>
    </w:p>
    <w:bookmarkEnd w:id="21"/>
    <w:bookmarkStart w:id="22" w:name="X69cf944a98347cc11f7dc75e0211be90fda1e93"/>
    <w:p>
      <w:pPr>
        <w:pStyle w:val="Heading2"/>
      </w:pPr>
      <w:r>
        <w:t xml:space="preserve">Market Dynamics: Israel Jerusalem-Specific Challenges &amp; Opportunities</w:t>
      </w:r>
    </w:p>
    <w:p>
      <w:pPr>
        <w:pStyle w:val="FirstParagraph"/>
      </w:pPr>
      <w:r>
        <w:t xml:space="preserve">The Israel Jerusalem market presents unique characteristics that shaped The Economist's sales strategy. Unlike Tel Aviv’s more established financial hub, Jerusalem requires a nuanced approach emphasizing policy depth over pure finance. This Sales Report identifies two critical dynamics:</w:t>
      </w:r>
    </w:p>
    <w:p>
      <w:pPr>
        <w:numPr>
          <w:ilvl w:val="0"/>
          <w:numId w:val="1002"/>
        </w:numPr>
        <w:pStyle w:val="Compact"/>
      </w:pPr>
      <w:r>
        <w:rPr>
          <w:bCs/>
          <w:b/>
        </w:rPr>
        <w:t xml:space="preserve">Geopolitical Relevance:</w:t>
      </w:r>
      <w:r>
        <w:t xml:space="preserve"> </w:t>
      </w:r>
      <w:r>
        <w:t xml:space="preserve">Israeli professionals in Jerusalem increasingly rely on The Economist for objective analysis of regional conflicts and their economic implications. Content like the "Middle East Outlook" feature directly addresses concerns about trade corridors and investment climates, making it indispensable for clients navigating Israel's complex international environment.</w:t>
      </w:r>
    </w:p>
    <w:p>
      <w:pPr>
        <w:numPr>
          <w:ilvl w:val="0"/>
          <w:numId w:val="1002"/>
        </w:numPr>
        <w:pStyle w:val="Compact"/>
      </w:pPr>
      <w:r>
        <w:rPr>
          <w:bCs/>
          <w:b/>
        </w:rPr>
        <w:t xml:space="preserve">Digital Adoption Gap:</w:t>
      </w:r>
      <w:r>
        <w:t xml:space="preserve"> </w:t>
      </w:r>
      <w:r>
        <w:t xml:space="preserve">While digital subscriptions soared, print demand remained steady among senior officials at institutions like the Jerusalem Chamber of Commerce. The Sales Report highlights a strategic pivot towards hybrid offerings (e.g., "Digital + Print" bundles) to cater to this demographic, with 18% of new sales in Q3 adopting this model.</w:t>
      </w:r>
    </w:p>
    <w:bookmarkEnd w:id="22"/>
    <w:bookmarkStart w:id="23" w:name="X965be01c0bf7dd66ac25273482d3f5e9c728487"/>
    <w:p>
      <w:pPr>
        <w:pStyle w:val="Heading2"/>
      </w:pPr>
      <w:r>
        <w:t xml:space="preserve">Competitive Positioning: Standing Out in Israel Jerusalem</w:t>
      </w:r>
    </w:p>
    <w:p>
      <w:pPr>
        <w:pStyle w:val="FirstParagraph"/>
      </w:pPr>
      <w:r>
        <w:t xml:space="preserve">In a market saturated with local business journals, The Economist’s global perspective sets it apart. This Sales Report confirms that 87% of new subscribers in Israel Jerusalem cited "unbiased international analysis" as their primary reason for choosing The Economist over domestic competitors like Globes or Calcalist. For instance, during the July 2023 diplomatic developments involving regional trade pacts, The Economist’s rapid, data-driven coverage generated significant word-of-mouth referrals among Israeli policymakers in Jerusalem.</w:t>
      </w:r>
    </w:p>
    <w:bookmarkEnd w:id="23"/>
    <w:bookmarkStart w:id="24" w:name="Xf99210918227c79ffeff502679fd2ff482c21f3"/>
    <w:p>
      <w:pPr>
        <w:pStyle w:val="Heading2"/>
      </w:pPr>
      <w:r>
        <w:t xml:space="preserve">Strategic Recommendations for Q4 2023 &amp; Beyond</w:t>
      </w:r>
    </w:p>
    <w:p>
      <w:pPr>
        <w:pStyle w:val="FirstParagraph"/>
      </w:pPr>
      <w:r>
        <w:t xml:space="preserve">Based on the Israel Jerusalem Sales Report, the following actions are recommended to sustain growth:</w:t>
      </w:r>
    </w:p>
    <w:p>
      <w:pPr>
        <w:numPr>
          <w:ilvl w:val="0"/>
          <w:numId w:val="1003"/>
        </w:numPr>
        <w:pStyle w:val="Compact"/>
      </w:pPr>
      <w:r>
        <w:rPr>
          <w:bCs/>
          <w:b/>
        </w:rPr>
        <w:t xml:space="preserve">Leverage Localized Content:</w:t>
      </w:r>
      <w:r>
        <w:t xml:space="preserve"> </w:t>
      </w:r>
      <w:r>
        <w:t xml:space="preserve">Develop exclusive Israel Jerusalem-focused supplements (e.g., "Jerusalem Economic Briefing" for policymakers), integrating data from local sources like the Central Bureau of Statistics (CBS) in Jerusalem.</w:t>
      </w:r>
    </w:p>
    <w:p>
      <w:pPr>
        <w:numPr>
          <w:ilvl w:val="0"/>
          <w:numId w:val="1003"/>
        </w:numPr>
        <w:pStyle w:val="Compact"/>
      </w:pPr>
      <w:r>
        <w:rPr>
          <w:bCs/>
          <w:b/>
        </w:rPr>
        <w:t xml:space="preserve">Strengthen Enterprise Engagement:</w:t>
      </w:r>
      <w:r>
        <w:t xml:space="preserve"> </w:t>
      </w:r>
      <w:r>
        <w:t xml:space="preserve">Create dedicated sales teams based in Jerusalem to service major clients, mirroring the approach used successfully by The Economist’s team at its London headquarters. This will enhance relationships with organizations like the Israel Innovation Authority (based in Jerusalem).</w:t>
      </w:r>
    </w:p>
    <w:p>
      <w:pPr>
        <w:numPr>
          <w:ilvl w:val="0"/>
          <w:numId w:val="1003"/>
        </w:numPr>
        <w:pStyle w:val="Compact"/>
      </w:pPr>
      <w:r>
        <w:rPr>
          <w:bCs/>
          <w:b/>
        </w:rPr>
        <w:t xml:space="preserve">Expand Hebrew-Language Accessibility:</w:t>
      </w:r>
      <w:r>
        <w:t xml:space="preserve"> </w:t>
      </w:r>
      <w:r>
        <w:t xml:space="preserve">While The Economist maintains its English core, offering select weekly articles in Hebrew via an app feature would significantly boost appeal among non-native English speakers—a segment representing 35% of our current Jerusalem market.</w:t>
      </w:r>
    </w:p>
    <w:bookmarkEnd w:id="24"/>
    <w:bookmarkStart w:id="25" w:name="Xcae8ca731111ec68cce4f229a6b0cd9f9f7ad5b"/>
    <w:p>
      <w:pPr>
        <w:pStyle w:val="Heading2"/>
      </w:pPr>
      <w:r>
        <w:t xml:space="preserve">Conclusion: The Economist's Enduring Value in Israel Jerusalem</w:t>
      </w:r>
    </w:p>
    <w:p>
      <w:pPr>
        <w:pStyle w:val="FirstParagraph"/>
      </w:pPr>
      <w:r>
        <w:t xml:space="preserve">This Sales Report underscores that The Economist is not merely a publication in the Israel Jerusalem market—it is an indispensable strategic partner. With the region’s economy increasingly intertwined with global trends, subscriptions to The Economist have become a hallmark of sophisticated business intelligence among leaders operating from Jerusalem. As geopolitical winds shift, institutions across Israel Jerusalem are recognizing that understanding global economics through The Economist’s lens is no longer optional; it is fundamental to long-term success.</w:t>
      </w:r>
    </w:p>
    <w:p>
      <w:pPr>
        <w:pStyle w:val="BodyText"/>
      </w:pPr>
      <w:r>
        <w:t xml:space="preserve">Looking ahead, we project sustained growth in the Israel Jerusalem market, targeting a 20% year-over-year increase for Q4 2023. The Economist's commitment to delivering unparalleled global insight remains perfectly aligned with the strategic needs of decision-makers in one of the world’s most dynamic and complex economic centers. This Sales Report confirms that The Economist is not just surviving in Israel Jerusalem—it is thriving as a catalyst for informed, forward-thinking business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Israel Jerusalem Market Performance</dc:title>
  <dc:creator/>
  <dc:language>en</dc:language>
  <cp:keywords/>
  <dcterms:created xsi:type="dcterms:W3CDTF">2026-07-23T13:40:43Z</dcterms:created>
  <dcterms:modified xsi:type="dcterms:W3CDTF">2026-07-23T13:40:43Z</dcterms:modified>
</cp:coreProperties>
</file>

<file path=docProps/custom.xml><?xml version="1.0" encoding="utf-8"?>
<Properties xmlns="http://schemas.openxmlformats.org/officeDocument/2006/custom-properties" xmlns:vt="http://schemas.openxmlformats.org/officeDocument/2006/docPropsVTypes"/>
</file>