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Economist</w:t>
      </w:r>
      <w:r>
        <w:t xml:space="preserve"> </w:t>
      </w:r>
      <w:r>
        <w:t xml:space="preserve">South</w:t>
      </w:r>
      <w:r>
        <w:t xml:space="preserve"> </w:t>
      </w:r>
      <w:r>
        <w:t xml:space="preserve">Africa</w:t>
      </w:r>
      <w:r>
        <w:t xml:space="preserve"> </w:t>
      </w:r>
      <w:r>
        <w:t xml:space="preserve">Johannesburg</w:t>
      </w:r>
      <w:r>
        <w:t xml:space="preserve"> </w:t>
      </w:r>
      <w:r>
        <w:t xml:space="preserve">Sales</w:t>
      </w:r>
      <w:r>
        <w:t xml:space="preserve"> </w:t>
      </w:r>
      <w:r>
        <w:t xml:space="preserve">Report</w:t>
      </w:r>
    </w:p>
    <w:bookmarkStart w:id="30" w:name="Xa5131fb668fa20d6d53d51b34f1b14d5e31d0ae"/>
    <w:p>
      <w:pPr>
        <w:pStyle w:val="Heading1"/>
      </w:pPr>
      <w:r>
        <w:t xml:space="preserve">The Economist South Africa Johannesburg Sales Report</w:t>
      </w:r>
    </w:p>
    <w:p>
      <w:pPr>
        <w:pStyle w:val="FirstParagraph"/>
      </w:pPr>
      <w:r>
        <w:t xml:space="preserve">Q3 2023 Performance Analysis &amp; Strategic Outlook</w:t>
      </w:r>
    </w:p>
    <w:bookmarkStart w:id="20" w:name="executive-summary"/>
    <w:p>
      <w:pPr>
        <w:pStyle w:val="Heading2"/>
      </w:pPr>
      <w:r>
        <w:t xml:space="preserve">1. Executive Summary</w:t>
      </w:r>
    </w:p>
    <w:p>
      <w:pPr>
        <w:pStyle w:val="FirstParagraph"/>
      </w:pPr>
      <w:r>
        <w:t xml:space="preserve">This Sales Report details the performance of</w:t>
      </w:r>
      <w:r>
        <w:t xml:space="preserve"> </w:t>
      </w:r>
      <w:r>
        <w:rPr>
          <w:iCs/>
          <w:i/>
        </w:rPr>
        <w:t xml:space="preserve">The Economist</w:t>
      </w:r>
      <w:r>
        <w:t xml:space="preserve"> </w:t>
      </w:r>
      <w:r>
        <w:t xml:space="preserve">in the Johannesburg market during Q3 2023, demonstrating resilient growth amid South Africa's economic volatility. Despite challenging macroeconomic conditions, The Economist maintained its position as the premium business intelligence publication for Johannesburg's corporate and policymaking elite. Subscription volumes increased by 8.7% year-on-year in South Africa Johannesburg, outperforming regional competitors by 15 percentage points. The report underscores how</w:t>
      </w:r>
      <w:r>
        <w:t xml:space="preserve"> </w:t>
      </w:r>
      <w:r>
        <w:rPr>
          <w:iCs/>
          <w:i/>
        </w:rPr>
        <w:t xml:space="preserve">The Economist</w:t>
      </w:r>
      <w:r>
        <w:t xml:space="preserve">'s distinctive analysis of African economic trends and global market interdependencies has cemented its relevance in Johannesburg's dynamic business ecosystem.</w:t>
      </w:r>
    </w:p>
    <w:bookmarkEnd w:id="20"/>
    <w:bookmarkStart w:id="21" w:name="X5893c9b748be2bb7052b1fb0f8eebe88f770ccc"/>
    <w:p>
      <w:pPr>
        <w:pStyle w:val="Heading2"/>
      </w:pPr>
      <w:r>
        <w:t xml:space="preserve">2. Market Context: The Economist in South Africa Johannesburg</w:t>
      </w:r>
    </w:p>
    <w:p>
      <w:pPr>
        <w:pStyle w:val="FirstParagraph"/>
      </w:pPr>
      <w:r>
        <w:t xml:space="preserve">Johannesburg remains the economic nerve center of South Africa, housing headquarters for over 70% of the JSE Top 40 companies and hosting critical institutions like the Reserve Bank of South Africa and National Treasury. In this high-stakes environment,</w:t>
      </w:r>
      <w:r>
        <w:t xml:space="preserve"> </w:t>
      </w:r>
      <w:r>
        <w:rPr>
          <w:iCs/>
          <w:i/>
        </w:rPr>
        <w:t xml:space="preserve">The Economist</w:t>
      </w:r>
      <w:r>
        <w:t xml:space="preserve"> </w:t>
      </w:r>
      <w:r>
        <w:t xml:space="preserve">has become indispensable for executives navigating complex decisions about inflation control, infrastructure investment, and emerging market opportunities. Our Q3 sales data confirms that Johannesburg-based subscribers represent 62% of total South African subscriptions – a testament to the publication's deep alignment with the city's business priorities. Unlike general news outlets,</w:t>
      </w:r>
      <w:r>
        <w:t xml:space="preserve"> </w:t>
      </w:r>
      <w:r>
        <w:rPr>
          <w:iCs/>
          <w:i/>
        </w:rPr>
        <w:t xml:space="preserve">The Economist</w:t>
      </w:r>
      <w:r>
        <w:t xml:space="preserve"> </w:t>
      </w:r>
      <w:r>
        <w:t xml:space="preserve">provides the nuanced geopolitical analysis required for navigating South Africa's unique position between BRICS partnerships, continental trade initiatives (AfCFTA), and global financial markets.</w:t>
      </w:r>
    </w:p>
    <w:bookmarkEnd w:id="21"/>
    <w:bookmarkStart w:id="24" w:name="q3-2023-sales-performance-highlights"/>
    <w:p>
      <w:pPr>
        <w:pStyle w:val="Heading2"/>
      </w:pPr>
      <w:r>
        <w:t xml:space="preserve">3. Q3 2023 Sales Performance Highlights</w:t>
      </w:r>
    </w:p>
    <w:bookmarkStart w:id="22" w:name="subscription-growth-revenue-metrics"/>
    <w:p>
      <w:pPr>
        <w:pStyle w:val="Heading3"/>
      </w:pPr>
      <w:r>
        <w:t xml:space="preserve">Subscription Growth &amp; Revenue Metrics</w:t>
      </w:r>
    </w:p>
    <w:p>
      <w:pPr>
        <w:numPr>
          <w:ilvl w:val="0"/>
          <w:numId w:val="1001"/>
        </w:numPr>
        <w:pStyle w:val="Compact"/>
      </w:pPr>
      <w:r>
        <w:rPr>
          <w:bCs/>
          <w:b/>
        </w:rPr>
        <w:t xml:space="preserve">Print Subscriptions:</w:t>
      </w:r>
      <w:r>
        <w:t xml:space="preserve"> </w:t>
      </w:r>
      <w:r>
        <w:t xml:space="preserve">+4.2% YoY (Johannesburg metro area) – driven by demand from financial institutions and mining conglomerates</w:t>
      </w:r>
    </w:p>
    <w:p>
      <w:pPr>
        <w:numPr>
          <w:ilvl w:val="0"/>
          <w:numId w:val="1001"/>
        </w:numPr>
        <w:pStyle w:val="Compact"/>
      </w:pPr>
      <w:r>
        <w:rPr>
          <w:bCs/>
          <w:b/>
        </w:rPr>
        <w:t xml:space="preserve">Digital Subscriptions:</w:t>
      </w:r>
      <w:r>
        <w:t xml:space="preserve"> </w:t>
      </w:r>
      <w:r>
        <w:t xml:space="preserve">+12.3% YoY (notably 27% growth among C-suite executives in Sandton)</w:t>
      </w:r>
    </w:p>
    <w:p>
      <w:pPr>
        <w:numPr>
          <w:ilvl w:val="0"/>
          <w:numId w:val="1001"/>
        </w:numPr>
        <w:pStyle w:val="Compact"/>
      </w:pPr>
      <w:r>
        <w:rPr>
          <w:bCs/>
          <w:b/>
        </w:rPr>
        <w:t xml:space="preserve">Corporate Bulk Sales:</w:t>
      </w:r>
      <w:r>
        <w:t xml:space="preserve"> </w:t>
      </w:r>
      <w:r>
        <w:t xml:space="preserve">35 new enterprise contracts secured (including three major banks and two mining firms)</w:t>
      </w:r>
    </w:p>
    <w:p>
      <w:pPr>
        <w:numPr>
          <w:ilvl w:val="0"/>
          <w:numId w:val="1001"/>
        </w:numPr>
        <w:pStyle w:val="Compact"/>
      </w:pPr>
      <w:r>
        <w:rPr>
          <w:bCs/>
          <w:b/>
        </w:rPr>
        <w:t xml:space="preserve">Average Revenue Per User (ARPU):</w:t>
      </w:r>
      <w:r>
        <w:t xml:space="preserve"> </w:t>
      </w:r>
      <w:r>
        <w:t xml:space="preserve">R1,870/month – 22% above industry benchmark for premium business publications in SA</w:t>
      </w:r>
    </w:p>
    <w:bookmarkEnd w:id="22"/>
    <w:bookmarkStart w:id="23" w:name="key-johannesburg-market-insights"/>
    <w:p>
      <w:pPr>
        <w:pStyle w:val="Heading3"/>
      </w:pPr>
      <w:r>
        <w:t xml:space="preserve">Key Johannesburg Market Insights</w:t>
      </w:r>
    </w:p>
    <w:p>
      <w:pPr>
        <w:pStyle w:val="FirstParagraph"/>
      </w:pPr>
      <w:r>
        <w:t xml:space="preserve">Our sales data reveals three critical Johannesburg-specific trends:</w:t>
      </w:r>
    </w:p>
    <w:p>
      <w:pPr>
        <w:numPr>
          <w:ilvl w:val="0"/>
          <w:numId w:val="1002"/>
        </w:numPr>
        <w:pStyle w:val="Compact"/>
      </w:pPr>
      <w:r>
        <w:rPr>
          <w:bCs/>
          <w:b/>
        </w:rPr>
        <w:t xml:space="preserve">Policy-Driven Demand:</w:t>
      </w:r>
      <w:r>
        <w:t xml:space="preserve"> </w:t>
      </w:r>
      <w:r>
        <w:t xml:space="preserve">Subscription spikes correlated with key events (e.g., +34% in the week following Budget Speech) as Johannesburg decision-makers seek contextual analysis beyond government statements.</w:t>
      </w:r>
    </w:p>
    <w:p>
      <w:pPr>
        <w:numPr>
          <w:ilvl w:val="0"/>
          <w:numId w:val="1002"/>
        </w:numPr>
        <w:pStyle w:val="Compact"/>
      </w:pPr>
      <w:r>
        <w:rPr>
          <w:bCs/>
          <w:b/>
        </w:rPr>
        <w:t xml:space="preserve">Digital Adoption:</w:t>
      </w:r>
      <w:r>
        <w:t xml:space="preserve"> </w:t>
      </w:r>
      <w:r>
        <w:t xml:space="preserve">78% of new Johannesburg subscribers opted for digital-only access – reflecting corporate cost management priorities and the city's high-speed internet infrastructure (Johannesburg ranks #2 in SA for 5G coverage).</w:t>
      </w:r>
    </w:p>
    <w:p>
      <w:pPr>
        <w:numPr>
          <w:ilvl w:val="0"/>
          <w:numId w:val="1002"/>
        </w:numPr>
        <w:pStyle w:val="Compact"/>
      </w:pPr>
      <w:r>
        <w:rPr>
          <w:bCs/>
          <w:b/>
        </w:rPr>
        <w:t xml:space="preserve">Geographic Concentration:</w:t>
      </w:r>
      <w:r>
        <w:t xml:space="preserve"> </w:t>
      </w:r>
      <w:r>
        <w:t xml:space="preserve">71% of sales occurred within a 15km radius of Sandton CBD, confirming its status as South Africa's primary business hub.</w:t>
      </w:r>
    </w:p>
    <w:bookmarkEnd w:id="23"/>
    <w:bookmarkEnd w:id="24"/>
    <w:bookmarkStart w:id="25" w:name="competitive-landscape-analysis"/>
    <w:p>
      <w:pPr>
        <w:pStyle w:val="Heading2"/>
      </w:pPr>
      <w:r>
        <w:t xml:space="preserve">4. Competitive Landscape Analysis</w:t>
      </w:r>
    </w:p>
    <w:p>
      <w:pPr>
        <w:pStyle w:val="FirstParagraph"/>
      </w:pPr>
      <w:r>
        <w:t xml:space="preserve">While local publications like Business Day and Financial Mail focus on domestic market coverage,</w:t>
      </w:r>
      <w:r>
        <w:t xml:space="preserve"> </w:t>
      </w:r>
      <w:r>
        <w:rPr>
          <w:iCs/>
          <w:i/>
        </w:rPr>
        <w:t xml:space="preserve">The Economist</w:t>
      </w:r>
      <w:r>
        <w:t xml:space="preserve"> </w:t>
      </w:r>
      <w:r>
        <w:t xml:space="preserve">maintains a competitive edge through its global perspective – a critical differentiator for Johannesburg-based multinationals. Our sales team identified that 68% of new subscribers cited "lack of international context" in local media as their primary reason for switching. The Q3 data shows our South Africa Johannesburg market share increased from 28% to 31%, with corporate clients specifically valuing our analysis of:</w:t>
      </w:r>
    </w:p>
    <w:p>
      <w:pPr>
        <w:numPr>
          <w:ilvl w:val="0"/>
          <w:numId w:val="1003"/>
        </w:numPr>
        <w:pStyle w:val="Compact"/>
      </w:pPr>
      <w:r>
        <w:t xml:space="preserve">BRICS+ economic integration impacts</w:t>
      </w:r>
    </w:p>
    <w:p>
      <w:pPr>
        <w:numPr>
          <w:ilvl w:val="0"/>
          <w:numId w:val="1003"/>
        </w:numPr>
        <w:pStyle w:val="Compact"/>
      </w:pPr>
      <w:r>
        <w:t xml:space="preserve">Mineral price volatility affecting South Africa's exports</w:t>
      </w:r>
    </w:p>
    <w:p>
      <w:pPr>
        <w:numPr>
          <w:ilvl w:val="0"/>
          <w:numId w:val="1003"/>
        </w:numPr>
        <w:pStyle w:val="Compact"/>
      </w:pPr>
      <w:r>
        <w:t xml:space="preserve">Currency risk management strategies for African operations</w:t>
      </w:r>
    </w:p>
    <w:bookmarkEnd w:id="25"/>
    <w:bookmarkStart w:id="27" w:name="X3b233b548e0841e88d2421d107f27d422c61826"/>
    <w:p>
      <w:pPr>
        <w:pStyle w:val="Heading2"/>
      </w:pPr>
      <w:r>
        <w:t xml:space="preserve">5. Challenges &amp; Strategic Opportunities in South Africa Johannesburg</w:t>
      </w:r>
    </w:p>
    <w:bookmarkStart w:id="26" w:name="key-challenges"/>
    <w:p>
      <w:pPr>
        <w:pStyle w:val="Heading3"/>
      </w:pPr>
      <w:r>
        <w:t xml:space="preserve">Key Challenges</w:t>
      </w:r>
    </w:p>
    <w:p>
      <w:pPr>
        <w:numPr>
          <w:ilvl w:val="0"/>
          <w:numId w:val="1004"/>
        </w:numPr>
        <w:pStyle w:val="Compact"/>
      </w:pPr>
      <w:r>
        <w:rPr>
          <w:bCs/>
          <w:b/>
        </w:rPr>
        <w:t xml:space="preserve">Price Sensitivity:</w:t>
      </w:r>
      <w:r>
        <w:t xml:space="preserve"> </w:t>
      </w:r>
      <w:r>
        <w:t xml:space="preserve">Economic pressure has increased discount requests from SMEs (though our core Johannesburg corporate segment shows minimal price elasticity)</w:t>
      </w:r>
    </w:p>
    <w:p>
      <w:pPr>
        <w:numPr>
          <w:ilvl w:val="0"/>
          <w:numId w:val="1004"/>
        </w:numPr>
        <w:pStyle w:val="Compact"/>
      </w:pPr>
      <w:r>
        <w:rPr>
          <w:bCs/>
          <w:b/>
        </w:rPr>
        <w:t xml:space="preserve">Competition from Free Content:</w:t>
      </w:r>
      <w:r>
        <w:t xml:space="preserve"> </w:t>
      </w:r>
      <w:r>
        <w:t xml:space="preserve">Local media's free policy coverage creates awareness but not substitution for premium analysis</w:t>
      </w:r>
    </w:p>
    <w:p>
      <w:pPr>
        <w:numPr>
          <w:ilvl w:val="0"/>
          <w:numId w:val="1004"/>
        </w:numPr>
        <w:pStyle w:val="Compact"/>
      </w:pPr>
      <w:r>
        <w:rPr>
          <w:bCs/>
          <w:b/>
        </w:rPr>
        <w:t xml:space="preserve">Digital Onboarding Friction:</w:t>
      </w:r>
      <w:r>
        <w:t xml:space="preserve"> </w:t>
      </w:r>
      <w:r>
        <w:t xml:space="preserve">23% of potential digital subscribers abandoned signups due to complex verification processes</w:t>
      </w:r>
    </w:p>
    <w:p>
      <w:pPr>
        <w:pStyle w:val="FirstParagraph"/>
      </w:pPr>
      <w:r>
        <w:t xml:space="preserve">Johannesburg-Specific Opportunities</w:t>
      </w:r>
    </w:p>
    <w:p>
      <w:pPr>
        <w:numPr>
          <w:ilvl w:val="0"/>
          <w:numId w:val="1005"/>
        </w:numPr>
        <w:pStyle w:val="Compact"/>
      </w:pPr>
      <w:r>
        <w:rPr>
          <w:bCs/>
          <w:b/>
        </w:rPr>
        <w:t xml:space="preserve">Infrastructure Investment Focus:</w:t>
      </w:r>
      <w:r>
        <w:t xml:space="preserve"> </w:t>
      </w:r>
      <w:r>
        <w:t xml:space="preserve">Launch targeted content bundles for Johannesburg's R100bn infrastructure project (e.g., "Economist Infrastructure Intelligence" subscription tier)</w:t>
      </w:r>
    </w:p>
    <w:p>
      <w:pPr>
        <w:numPr>
          <w:ilvl w:val="0"/>
          <w:numId w:val="1005"/>
        </w:numPr>
        <w:pStyle w:val="Compact"/>
      </w:pPr>
      <w:r>
        <w:rPr>
          <w:bCs/>
          <w:b/>
        </w:rPr>
        <w:t xml:space="preserve">Sandton Executive Events:</w:t>
      </w:r>
      <w:r>
        <w:t xml:space="preserve"> </w:t>
      </w:r>
      <w:r>
        <w:t xml:space="preserve">Partner with Sandton Convention Centre for exclusive subscriber events during major conferences</w:t>
      </w:r>
    </w:p>
    <w:p>
      <w:pPr>
        <w:numPr>
          <w:ilvl w:val="0"/>
          <w:numId w:val="1005"/>
        </w:numPr>
        <w:pStyle w:val="Compact"/>
      </w:pPr>
      <w:r>
        <w:rPr>
          <w:bCs/>
          <w:b/>
        </w:rPr>
        <w:t xml:space="preserve">University Collaborations:</w:t>
      </w:r>
      <w:r>
        <w:t xml:space="preserve"> </w:t>
      </w:r>
      <w:r>
        <w:t xml:space="preserve">Develop tailored programs with Wits Business School and University of Johannesburg to cultivate future decision-makers</w:t>
      </w:r>
    </w:p>
    <w:bookmarkEnd w:id="26"/>
    <w:bookmarkEnd w:id="27"/>
    <w:bookmarkStart w:id="28" w:name="X425e4ffaede0501e621b1d589e36db5fa40315b"/>
    <w:p>
      <w:pPr>
        <w:pStyle w:val="Heading2"/>
      </w:pPr>
      <w:r>
        <w:t xml:space="preserve">6. Strategic Recommendations for South Africa Johannesburg</w:t>
      </w:r>
    </w:p>
    <w:p>
      <w:pPr>
        <w:pStyle w:val="FirstParagraph"/>
      </w:pPr>
      <w:r>
        <w:t xml:space="preserve">Based on our Q3 Sales Report, we recommend immediate action to leverage Johannesburg's market position:</w:t>
      </w:r>
    </w:p>
    <w:p>
      <w:pPr>
        <w:numPr>
          <w:ilvl w:val="0"/>
          <w:numId w:val="1006"/>
        </w:numPr>
        <w:pStyle w:val="Compact"/>
      </w:pPr>
      <w:r>
        <w:rPr>
          <w:bCs/>
          <w:b/>
        </w:rPr>
        <w:t xml:space="preserve">Enhance Digital Onboarding:</w:t>
      </w:r>
      <w:r>
        <w:t xml:space="preserve"> </w:t>
      </w:r>
      <w:r>
        <w:t xml:space="preserve">Implement simplified verification for Johannesburg corporate accounts (targeting 40% reduction in drop-off rate by Q1 2024)</w:t>
      </w:r>
    </w:p>
    <w:p>
      <w:pPr>
        <w:numPr>
          <w:ilvl w:val="0"/>
          <w:numId w:val="1006"/>
        </w:numPr>
        <w:pStyle w:val="Compact"/>
      </w:pPr>
      <w:r>
        <w:rPr>
          <w:bCs/>
          <w:b/>
        </w:rPr>
        <w:t xml:space="preserve">Create Johannesburg-Specific Content Hub:</w:t>
      </w:r>
      <w:r>
        <w:t xml:space="preserve"> </w:t>
      </w:r>
      <w:r>
        <w:t xml:space="preserve">Develop dedicated section on "Johannesburg Business Pulse" analyzing local market drivers within global context</w:t>
      </w:r>
    </w:p>
    <w:p>
      <w:pPr>
        <w:numPr>
          <w:ilvl w:val="0"/>
          <w:numId w:val="1006"/>
        </w:numPr>
        <w:pStyle w:val="Compact"/>
      </w:pPr>
      <w:r>
        <w:rPr>
          <w:bCs/>
          <w:b/>
        </w:rPr>
        <w:t xml:space="preserve">Launch Corporate Loyalty Program:</w:t>
      </w:r>
      <w:r>
        <w:t xml:space="preserve"> </w:t>
      </w:r>
      <w:r>
        <w:t xml:space="preserve">Introduce tiered benefits for Sandton-based companies (e.g., free access to Economist events at JSE listed firms)</w:t>
      </w:r>
    </w:p>
    <w:p>
      <w:pPr>
        <w:numPr>
          <w:ilvl w:val="0"/>
          <w:numId w:val="1006"/>
        </w:numPr>
        <w:pStyle w:val="Compact"/>
      </w:pPr>
      <w:r>
        <w:rPr>
          <w:bCs/>
          <w:b/>
        </w:rPr>
        <w:t xml:space="preserve">Target Critical Sectors:</w:t>
      </w:r>
      <w:r>
        <w:t xml:space="preserve"> </w:t>
      </w:r>
      <w:r>
        <w:t xml:space="preserve">Prioritize expansion in mining, finance, and renewable energy sectors where Johannesburg concentration is highest</w:t>
      </w:r>
    </w:p>
    <w:bookmarkEnd w:id="28"/>
    <w:bookmarkStart w:id="29" w:name="conclusion"/>
    <w:p>
      <w:pPr>
        <w:pStyle w:val="Heading2"/>
      </w:pPr>
      <w:r>
        <w:t xml:space="preserve">7. Conclusion</w:t>
      </w:r>
    </w:p>
    <w:p>
      <w:pPr>
        <w:pStyle w:val="FirstParagraph"/>
      </w:pPr>
      <w:r>
        <w:t xml:space="preserve">This Sales Report confirms that</w:t>
      </w:r>
      <w:r>
        <w:t xml:space="preserve"> </w:t>
      </w:r>
      <w:r>
        <w:rPr>
          <w:iCs/>
          <w:i/>
        </w:rPr>
        <w:t xml:space="preserve">The Economist</w:t>
      </w:r>
      <w:r>
        <w:t xml:space="preserve"> </w:t>
      </w:r>
      <w:r>
        <w:t xml:space="preserve">remains uniquely positioned to serve the sophisticated information needs of South Africa Johannesburg's business community. The city's role as Africa's financial capital makes it an ideal market for our premium content, with Q3 results demonstrating strong resilience during economic headwinds. Our key insight is clear: In a market where decisions impact continental markets,</w:t>
      </w:r>
      <w:r>
        <w:t xml:space="preserve"> </w:t>
      </w:r>
      <w:r>
        <w:rPr>
          <w:iCs/>
          <w:i/>
        </w:rPr>
        <w:t xml:space="preserve">The Economist</w:t>
      </w:r>
      <w:r>
        <w:t xml:space="preserve"> </w:t>
      </w:r>
      <w:r>
        <w:t xml:space="preserve">provides irreplaceable value that transcends local news cycles. By doubling down on Johannesburg-specific strategic initiatives outlined in this report – particularly digital optimization and sector-targeted content – we project 15% year-on-year subscription growth for South Africa by Q4 2024. The data confirms what our sales team has observed: When Johannesburg executives seek to understand the global forces shaping their local markets,</w:t>
      </w:r>
      <w:r>
        <w:t xml:space="preserve"> </w:t>
      </w:r>
      <w:r>
        <w:rPr>
          <w:iCs/>
          <w:i/>
        </w:rPr>
        <w:t xml:space="preserve">The Economist</w:t>
      </w:r>
      <w:r>
        <w:t xml:space="preserve"> </w:t>
      </w:r>
      <w:r>
        <w:t xml:space="preserve">is consistently their publication of choice.</w:t>
      </w:r>
    </w:p>
    <w:p>
      <w:pPr>
        <w:pStyle w:val="BodyText"/>
      </w:pPr>
      <w:r>
        <w:t xml:space="preserve">Prepared for The Economist South Africa Management | Johannesburg Office | Q3 2023 Sales Report</w:t>
      </w:r>
    </w:p>
    <w:p>
      <w:pPr>
        <w:pStyle w:val="BodyText"/>
      </w:pPr>
      <w:r>
        <w:t xml:space="preserve">"The Economist is not just a magazine – it's the business intelligence engine powering decisions in South Africa's most strategic market."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Economist South Africa Johannesburg Sales Report</dc:title>
  <dc:creator/>
  <dc:language>en</dc:language>
  <cp:keywords/>
  <dcterms:created xsi:type="dcterms:W3CDTF">2026-07-24T19:37:55Z</dcterms:created>
  <dcterms:modified xsi:type="dcterms:W3CDTF">2026-07-24T19:37:55Z</dcterms:modified>
</cp:coreProperties>
</file>

<file path=docProps/custom.xml><?xml version="1.0" encoding="utf-8"?>
<Properties xmlns="http://schemas.openxmlformats.org/officeDocument/2006/custom-properties" xmlns:vt="http://schemas.openxmlformats.org/officeDocument/2006/docPropsVTypes"/>
</file>