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Performance</w:t>
      </w:r>
    </w:p>
    <w:bookmarkStart w:id="31" w:name="X90453a9691196cc4369491f562e17cdddd35e42"/>
    <w:p>
      <w:pPr>
        <w:pStyle w:val="Heading1"/>
      </w:pPr>
      <w:r>
        <w:t xml:space="preserve">Quarterly Sales Report: The Economist in Zimbabwe Harare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w:t>
      </w:r>
      <w:r>
        <w:t xml:space="preserve"> </w:t>
      </w:r>
      <w:r>
        <w:rPr>
          <w:iCs/>
          <w:i/>
        </w:rPr>
        <w:t xml:space="preserve">The Economist</w:t>
      </w:r>
      <w:r>
        <w:t xml:space="preserve"> </w:t>
      </w:r>
      <w:r>
        <w:t xml:space="preserve">publications across Zimbabwe's capital city, Harare. The report covers subscriber acquisition, digital engagement, and print sales metrics from July to September 2023. Despite macroeconomic challenges in Zimbabwe Harare, The Economist demonstrated resilient growth with a 15% year-over-year increase in premium subscriptions. This performance underscores the publication's critical role as a trusted economic intelligence source for business leaders navigating Zimbabwe Harare's complex market landscape.</w:t>
      </w:r>
    </w:p>
    <w:bookmarkEnd w:id="20"/>
    <w:bookmarkStart w:id="21" w:name="X1e3c3acb4b68bc26269111f6e249247df6707b1"/>
    <w:p>
      <w:pPr>
        <w:pStyle w:val="Heading2"/>
      </w:pPr>
      <w:r>
        <w:t xml:space="preserve">Market Context: Zimbabwe Harare Economic Environment</w:t>
      </w:r>
    </w:p>
    <w:p>
      <w:pPr>
        <w:pStyle w:val="FirstParagraph"/>
      </w:pPr>
      <w:r>
        <w:t xml:space="preserve">Zimbabwe Harare remains Africa's most dynamic yet volatile economic hub, characterized by high inflation (304% annually), currency instability, and a growing digital economy. The Economist's content directly addresses these challenges through specialized coverage of Zimbabwean policy shifts, currency reforms, and regional trade dynamics. In Harare—a city home to 85% of Zimbabwe's corporate sector—the demand for authoritative economic analysis has surged as businesses seek strategic advantages in this turbulent environment.</w:t>
      </w:r>
    </w:p>
    <w:bookmarkEnd w:id="21"/>
    <w:bookmarkStart w:id="22" w:name="performance-highlights"/>
    <w:p>
      <w:pPr>
        <w:pStyle w:val="Heading2"/>
      </w:pPr>
      <w:r>
        <w:t xml:space="preserve">Performance Highlights</w:t>
      </w:r>
    </w:p>
    <w:p>
      <w:pPr>
        <w:pStyle w:val="FirstParagraph"/>
      </w:pPr>
      <w:r>
        <w:rPr>
          <w:bCs/>
          <w:b/>
        </w:rPr>
        <w:t xml:space="preserve">Sales Report</w:t>
      </w:r>
      <w:r>
        <w:t xml:space="preserve"> </w:t>
      </w:r>
      <w:r>
        <w:t xml:space="preserve">data reveals compelling growth across all channels:</w:t>
      </w:r>
    </w:p>
    <w:p>
      <w:pPr>
        <w:numPr>
          <w:ilvl w:val="0"/>
          <w:numId w:val="1001"/>
        </w:numPr>
        <w:pStyle w:val="Compact"/>
      </w:pPr>
      <w:r>
        <w:rPr>
          <w:bCs/>
          <w:b/>
        </w:rPr>
        <w:t xml:space="preserve">Digital Subscriptions:</w:t>
      </w:r>
      <w:r>
        <w:t xml:space="preserve"> </w:t>
      </w:r>
      <w:r>
        <w:t xml:space="preserve">42% YoY increase (1,850 new subscribers) driven by mobile-first consumption in Harare. The Economist's digital platform saw a 68% rise in session duration as readers engaged with real-time analysis of Zimbabwe's IMF program negotiations.</w:t>
      </w:r>
    </w:p>
    <w:p>
      <w:pPr>
        <w:numPr>
          <w:ilvl w:val="0"/>
          <w:numId w:val="1001"/>
        </w:numPr>
        <w:pStyle w:val="Compact"/>
      </w:pPr>
      <w:r>
        <w:rPr>
          <w:bCs/>
          <w:b/>
        </w:rPr>
        <w:t xml:space="preserve">Print Sales:</w:t>
      </w:r>
      <w:r>
        <w:t xml:space="preserve"> </w:t>
      </w:r>
      <w:r>
        <w:t xml:space="preserve">Steady growth at 9% YoY (320 physical copies sold monthly), primarily among Harare-based corporate clients. The premium "Harare Edition" featuring exclusive coverage of the ZimPesa currency transition attracted significant interest.</w:t>
      </w:r>
    </w:p>
    <w:p>
      <w:pPr>
        <w:numPr>
          <w:ilvl w:val="0"/>
          <w:numId w:val="1001"/>
        </w:numPr>
        <w:pStyle w:val="Compact"/>
      </w:pPr>
      <w:r>
        <w:rPr>
          <w:bCs/>
          <w:b/>
        </w:rPr>
        <w:t xml:space="preserve">Corporate Partnerships:</w:t>
      </w:r>
      <w:r>
        <w:t xml:space="preserve"> </w:t>
      </w:r>
      <w:r>
        <w:t xml:space="preserve">Secured 12 new B2B contracts with Harare-headquartered firms (including Econet Wireless and CBZ Bank), generating $48,000 in annual recurring revenue.</w:t>
      </w:r>
    </w:p>
    <w:bookmarkEnd w:id="22"/>
    <w:bookmarkStart w:id="26" w:name="detailed-sales-analysis"/>
    <w:p>
      <w:pPr>
        <w:pStyle w:val="Heading2"/>
      </w:pPr>
      <w:r>
        <w:t xml:space="preserve">Detailed Sales Analysis</w:t>
      </w:r>
    </w:p>
    <w:p>
      <w:pPr>
        <w:pStyle w:val="FirstParagraph"/>
      </w:pPr>
      <w:r>
        <w:t xml:space="preserve">Harare's market performance defies regional trends. While most international publications face declining print sales, The Economist has capitalized on Zimbabwe Harare's unique demand for actionable economic insights. Key drivers include:</w:t>
      </w:r>
    </w:p>
    <w:bookmarkStart w:id="23" w:name="content-relevance"/>
    <w:p>
      <w:pPr>
        <w:pStyle w:val="Heading3"/>
      </w:pPr>
      <w:r>
        <w:t xml:space="preserve">1. Content Relevance</w:t>
      </w:r>
    </w:p>
    <w:p>
      <w:pPr>
        <w:pStyle w:val="FirstParagraph"/>
      </w:pPr>
      <w:r>
        <w:t xml:space="preserve">The Economist's coverage of Zimbabwean agricultural exports and diamond trade corridors directly addressed Harare businesses' operational challenges. A Q3 feature on "Zimbabwe's New Mining Investment Framework" generated 2,100+ lead inquiries from Harare-based firms, with 67% converting to trial subscriptions.</w:t>
      </w:r>
    </w:p>
    <w:bookmarkEnd w:id="23"/>
    <w:bookmarkStart w:id="24" w:name="digital-adoption-in-zimbabwe-harare"/>
    <w:p>
      <w:pPr>
        <w:pStyle w:val="Heading3"/>
      </w:pPr>
      <w:r>
        <w:t xml:space="preserve">2. Digital Adoption in Zimbabwe Harare</w:t>
      </w:r>
    </w:p>
    <w:p>
      <w:pPr>
        <w:pStyle w:val="FirstParagraph"/>
      </w:pPr>
      <w:r>
        <w:t xml:space="preserve">Harare's high smartphone penetration (89%) enabled The Economist's mobile-optimized platform to capture 78% of new subscribers. The "Economist Africa Briefing" WhatsApp channel, launched specifically for Harare readers, now boasts 1,400 active members—double last quarter's count.</w:t>
      </w:r>
    </w:p>
    <w:bookmarkEnd w:id="24"/>
    <w:bookmarkStart w:id="25" w:name="strategic-partnerships"/>
    <w:p>
      <w:pPr>
        <w:pStyle w:val="Heading3"/>
      </w:pPr>
      <w:r>
        <w:t xml:space="preserve">3. Strategic Partnerships</w:t>
      </w:r>
    </w:p>
    <w:p>
      <w:pPr>
        <w:pStyle w:val="FirstParagraph"/>
      </w:pPr>
      <w:r>
        <w:t xml:space="preserve">Collaborations with Harare institutions proved pivotal:</w:t>
      </w:r>
    </w:p>
    <w:p>
      <w:pPr>
        <w:numPr>
          <w:ilvl w:val="0"/>
          <w:numId w:val="1002"/>
        </w:numPr>
        <w:pStyle w:val="Compact"/>
      </w:pPr>
      <w:r>
        <w:t xml:space="preserve">Exclusive access to The Economist's "Harare Economic Forum" at the Harare International Conference Centre (HICC)</w:t>
      </w:r>
    </w:p>
    <w:p>
      <w:pPr>
        <w:numPr>
          <w:ilvl w:val="0"/>
          <w:numId w:val="1002"/>
        </w:numPr>
        <w:pStyle w:val="Compact"/>
      </w:pPr>
      <w:r>
        <w:t xml:space="preserve">Co-branded research on Zimbabwe's youth employment crisis with University of Zimbabwe</w:t>
      </w:r>
    </w:p>
    <w:p>
      <w:pPr>
        <w:numPr>
          <w:ilvl w:val="0"/>
          <w:numId w:val="1002"/>
        </w:numPr>
        <w:pStyle w:val="Compact"/>
      </w:pPr>
      <w:r>
        <w:t xml:space="preserve">Sponsored content in Harare Business Journal targeting corporate decision-makers</w:t>
      </w:r>
    </w:p>
    <w:bookmarkEnd w:id="25"/>
    <w:bookmarkEnd w:id="26"/>
    <w:bookmarkStart w:id="27" w:name="challenges-and-market-barriers"/>
    <w:p>
      <w:pPr>
        <w:pStyle w:val="Heading2"/>
      </w:pPr>
      <w:r>
        <w:t xml:space="preserve">Challenges and Market Barriers</w:t>
      </w:r>
    </w:p>
    <w:p>
      <w:pPr>
        <w:pStyle w:val="FirstParagraph"/>
      </w:pPr>
      <w:r>
        <w:t xml:space="preserve">The Sales Report identifies three critical challenges specific to Zimbabwe Harare:</w:t>
      </w:r>
    </w:p>
    <w:p>
      <w:pPr>
        <w:numPr>
          <w:ilvl w:val="0"/>
          <w:numId w:val="1003"/>
        </w:numPr>
        <w:pStyle w:val="Compact"/>
      </w:pPr>
      <w:r>
        <w:rPr>
          <w:bCs/>
          <w:b/>
        </w:rPr>
        <w:t xml:space="preserve">Payment Infrastructure:</w:t>
      </w:r>
      <w:r>
        <w:t xml:space="preserve"> </w:t>
      </w:r>
      <w:r>
        <w:t xml:space="preserve">34% of potential subscribers cited mobile money transaction failures as a barrier. The Economist implemented USSD payment integration with EcoCash in August, reducing checkout abandonment by 52%.</w:t>
      </w:r>
    </w:p>
    <w:p>
      <w:pPr>
        <w:numPr>
          <w:ilvl w:val="0"/>
          <w:numId w:val="1003"/>
        </w:numPr>
        <w:pStyle w:val="Compact"/>
      </w:pPr>
      <w:r>
        <w:rPr>
          <w:bCs/>
          <w:b/>
        </w:rPr>
        <w:t xml:space="preserve">Economic Volatility:</w:t>
      </w:r>
      <w:r>
        <w:t xml:space="preserve"> </w:t>
      </w:r>
      <w:r>
        <w:t xml:space="preserve">Currency devaluation caused subscription costs to fluctuate. We introduced a "Zim Dollar Pricing Tier" for local readers, stabilizing uptake during the Q3 currency crisis.</w:t>
      </w:r>
    </w:p>
    <w:p>
      <w:pPr>
        <w:numPr>
          <w:ilvl w:val="0"/>
          <w:numId w:val="1003"/>
        </w:numPr>
        <w:pStyle w:val="Compact"/>
      </w:pPr>
      <w:r>
        <w:rPr>
          <w:bCs/>
          <w:b/>
        </w:rPr>
        <w:t xml:space="preserve">Distrust in Media:</w:t>
      </w:r>
      <w:r>
        <w:t xml:space="preserve"> </w:t>
      </w:r>
      <w:r>
        <w:t xml:space="preserve">A 2023 ZimStat survey revealed only 17% of Harare residents trust international media. The Economist countered this through hyper-localized content and transparent sourcing of Zimbabwean data.</w:t>
      </w:r>
    </w:p>
    <w:bookmarkEnd w:id="27"/>
    <w:bookmarkStart w:id="28" w:name="strategic-recommendations-for-q4"/>
    <w:p>
      <w:pPr>
        <w:pStyle w:val="Heading2"/>
      </w:pPr>
      <w:r>
        <w:t xml:space="preserve">Strategic Recommendations for Q4</w:t>
      </w:r>
    </w:p>
    <w:p>
      <w:pPr>
        <w:pStyle w:val="FirstParagraph"/>
      </w:pPr>
      <w:r>
        <w:t xml:space="preserve">Based on the</w:t>
      </w:r>
      <w:r>
        <w:t xml:space="preserve"> </w:t>
      </w:r>
      <w:r>
        <w:rPr>
          <w:bCs/>
          <w:b/>
        </w:rPr>
        <w:t xml:space="preserve">Sales Report</w:t>
      </w:r>
      <w:r>
        <w:t xml:space="preserve">, we propose three initiatives to accelerate growth in Zimbabwe Harare:</w:t>
      </w:r>
    </w:p>
    <w:p>
      <w:pPr>
        <w:numPr>
          <w:ilvl w:val="0"/>
          <w:numId w:val="1004"/>
        </w:numPr>
        <w:pStyle w:val="Compact"/>
      </w:pPr>
      <w:r>
        <w:rPr>
          <w:bCs/>
          <w:b/>
        </w:rPr>
        <w:t xml:space="preserve">Harare Premium Membership:</w:t>
      </w:r>
      <w:r>
        <w:t xml:space="preserve"> </w:t>
      </w:r>
      <w:r>
        <w:t xml:space="preserve">Bundle digital access with exclusive offline events (e.g., "Zimbabwe Investment Roundtables" at The Regency Hotel, Harare) for $45/month. Pilot launched October 2023 with 83% conversion rate.</w:t>
      </w:r>
    </w:p>
    <w:p>
      <w:pPr>
        <w:numPr>
          <w:ilvl w:val="0"/>
          <w:numId w:val="1004"/>
        </w:numPr>
        <w:pStyle w:val="Compact"/>
      </w:pPr>
      <w:r>
        <w:rPr>
          <w:bCs/>
          <w:b/>
        </w:rPr>
        <w:t xml:space="preserve">School Partnership Program:</w:t>
      </w:r>
      <w:r>
        <w:t xml:space="preserve"> </w:t>
      </w:r>
      <w:r>
        <w:t xml:space="preserve">Embed The Economist's economics curriculum into Harare universities (University of Zimbabwe, Midlands State University) to build future subscriber loyalty.</w:t>
      </w:r>
    </w:p>
    <w:p>
      <w:pPr>
        <w:numPr>
          <w:ilvl w:val="0"/>
          <w:numId w:val="1004"/>
        </w:numPr>
        <w:pStyle w:val="Compact"/>
      </w:pPr>
      <w:r>
        <w:rPr>
          <w:bCs/>
          <w:b/>
        </w:rPr>
        <w:t xml:space="preserve">AI-Powered Localization:</w:t>
      </w:r>
      <w:r>
        <w:t xml:space="preserve"> </w:t>
      </w:r>
      <w:r>
        <w:t xml:space="preserve">Deploy chatbot that analyzes user location (Harare ZIP code) to deliver hyper-relevant content snippets. Projected 25% engagement boost by December 2023.</w:t>
      </w:r>
    </w:p>
    <w:bookmarkEnd w:id="28"/>
    <w:bookmarkStart w:id="29" w:name="economic-impact-in-zimbabwe-harare"/>
    <w:p>
      <w:pPr>
        <w:pStyle w:val="Heading2"/>
      </w:pPr>
      <w:r>
        <w:t xml:space="preserve">Economic Impact in Zimbabwe Harare</w:t>
      </w:r>
    </w:p>
    <w:p>
      <w:pPr>
        <w:pStyle w:val="FirstParagraph"/>
      </w:pPr>
      <w:r>
        <w:t xml:space="preserve">The Economist's presence has tangible benefits for Zimbabwe Harare's knowledge economy. Our data shows: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Area</w:t>
            </w:r>
          </w:p>
        </w:tc>
        <w:tc>
          <w:tcPr/>
          <w:p>
            <w:pPr>
              <w:pStyle w:val="Compact"/>
              <w:jc w:val="left"/>
            </w:pPr>
            <w:r>
              <w:t xml:space="preserve">Measured Outcome</w:t>
            </w:r>
          </w:p>
        </w:tc>
      </w:tr>
      <w:tr>
        <w:tc>
          <w:tcPr/>
          <w:p>
            <w:pPr>
              <w:pStyle w:val="Compact"/>
              <w:jc w:val="left"/>
            </w:pPr>
            <w:r>
              <w:t xml:space="preserve">Business Decision Quality</w:t>
            </w:r>
          </w:p>
        </w:tc>
        <w:tc>
          <w:tcPr/>
          <w:p>
            <w:pPr>
              <w:pStyle w:val="Compact"/>
              <w:jc w:val="left"/>
            </w:pPr>
            <w:r>
              <w:t xml:space="preserve">73% of Harare corporate clients report improved investment decisions using The Economist analysis (per Q3 survey)</w:t>
            </w:r>
          </w:p>
        </w:tc>
      </w:tr>
      <w:tr>
        <w:tc>
          <w:tcPr/>
          <w:p>
            <w:pPr>
              <w:pStyle w:val="Compact"/>
              <w:jc w:val="left"/>
            </w:pPr>
            <w:r>
              <w:t xml:space="preserve">Regional Influence</w:t>
            </w:r>
          </w:p>
        </w:tc>
        <w:tc>
          <w:tcPr/>
          <w:p>
            <w:pPr>
              <w:pStyle w:val="Compact"/>
              <w:jc w:val="left"/>
            </w:pPr>
            <w:r>
              <w:t xml:space="preserve">12 Zimbabwean policymakers cited The Economist in parliamentary debates during Q3</w:t>
            </w:r>
          </w:p>
        </w:tc>
      </w:tr>
      <w:tr>
        <w:tc>
          <w:tcPr/>
          <w:p>
            <w:pPr>
              <w:pStyle w:val="Compact"/>
              <w:jc w:val="left"/>
            </w:pPr>
            <w:r>
              <w:t xml:space="preserve">Economic Literacy</w:t>
            </w:r>
          </w:p>
        </w:tc>
        <w:tc>
          <w:tcPr/>
          <w:p>
            <w:pPr>
              <w:pStyle w:val="Compact"/>
              <w:jc w:val="left"/>
            </w:pPr>
            <w:r>
              <w:t xml:space="preserve">Harare university partnerships increased economics enrollment by 19% at partner institutions</w:t>
            </w:r>
          </w:p>
        </w:tc>
      </w:tr>
    </w:tbl>
    <w:bookmarkEnd w:id="29"/>
    <w:bookmarkStart w:id="30" w:name="X8c882789f8435a7968fe53e48be2b1f172bfab4"/>
    <w:p>
      <w:pPr>
        <w:pStyle w:val="Heading2"/>
      </w:pPr>
      <w:r>
        <w:t xml:space="preserve">Conclusion: The Economist as Harare's Strategic Asset</w:t>
      </w:r>
    </w:p>
    <w:p>
      <w:pPr>
        <w:pStyle w:val="FirstParagraph"/>
      </w:pPr>
      <w:r>
        <w:t xml:space="preserve">This Sales Report confirms that The Economist is not merely a publication but an essential strategic tool for Zimbabwe Harare's economic ecosystem. In a city where business success hinges on anticipating market shifts, The Economist provides the actionable intelligence that drives competitive advantage. Our Q3 performance—defying Zimbabwe's broader economic headwinds—proves the irreplaceable value of rigorous, independent analysis in Harare.</w:t>
      </w:r>
    </w:p>
    <w:p>
      <w:pPr>
        <w:pStyle w:val="BodyText"/>
      </w:pPr>
      <w:r>
        <w:t xml:space="preserve">Looking ahead, we will deepen our commitment to Zimbabwe Harare through localized content partnerships and mobile-first innovation. As the nation navigates its economic transition, The Economist remains the indispensable guide for those who understand that navigating Zimbabwe Harare's complexities requires more than just information—it demands intelligence. This Sales Report underscores our unwavering focus on delivering that critical edge to our readers in Africa's most compelling business market.</w:t>
      </w:r>
    </w:p>
    <w:p>
      <w:pPr>
        <w:pStyle w:val="BodyText"/>
      </w:pPr>
      <w:r>
        <w:rPr>
          <w:bCs/>
          <w:b/>
        </w:rPr>
        <w:t xml:space="preserve">Prepared by: The Economist Regional Sales Team</w:t>
      </w:r>
      <w:r>
        <w:br/>
      </w:r>
      <w:r>
        <w:rPr>
          <w:bCs/>
          <w:b/>
        </w:rPr>
        <w:t xml:space="preserve">Date: 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Zimbabwe Harare Market Performance</dc:title>
  <dc:creator/>
  <dc:language>en</dc:language>
  <cp:keywords/>
  <dcterms:created xsi:type="dcterms:W3CDTF">2026-07-23T19:12:04Z</dcterms:created>
  <dcterms:modified xsi:type="dcterms:W3CDTF">2026-07-23T19:12:04Z</dcterms:modified>
</cp:coreProperties>
</file>

<file path=docProps/custom.xml><?xml version="1.0" encoding="utf-8"?>
<Properties xmlns="http://schemas.openxmlformats.org/officeDocument/2006/custom-properties" xmlns:vt="http://schemas.openxmlformats.org/officeDocument/2006/docPropsVTypes"/>
</file>