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Performance</w:t>
      </w:r>
    </w:p>
    <w:bookmarkStart w:id="28" w:name="X26d6e8f7d1a27c451dec711461b515eb3134e80"/>
    <w:p>
      <w:pPr>
        <w:pStyle w:val="Heading1"/>
      </w:pPr>
      <w:r>
        <w:t xml:space="preserve">Quarterly Sales Report: Editor Product Suite -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 September 30, 2023</w:t>
      </w:r>
      <w:r>
        <w:br/>
      </w:r>
      <w:r>
        <w:rPr>
          <w:bCs/>
          <w:b/>
        </w:rPr>
        <w:t xml:space="preserve">Prepared By:</w:t>
      </w:r>
      <w:r>
        <w:t xml:space="preserve"> </w:t>
      </w:r>
      <w:r>
        <w:t xml:space="preserve">Latin America Sales Operations</w:t>
      </w:r>
    </w:p>
    <w:bookmarkStart w:id="20" w:name="i.-executive-summary"/>
    <w:p>
      <w:pPr>
        <w:pStyle w:val="Heading2"/>
      </w:pPr>
      <w:r>
        <w:t xml:space="preserve">I. Executive Summary</w:t>
      </w:r>
    </w:p>
    <w:p>
      <w:pPr>
        <w:pStyle w:val="FirstParagraph"/>
      </w:pPr>
      <w:r>
        <w:t xml:space="preserve">The Editor product suite has demonstrated exceptional growth in the Brazil Brasília market during Q3 2023, achieving a remarkable 147% year-over-year increase in sales revenue and establishing Brasília as a strategic growth hub for our Latin American operations. This report details the performance metrics, market dynamics, and strategic initiatives that propelled Editor's success in Brazil's capital city. The Brasília market now accounts for 38% of total Brazil sales, exceeding initial projections by 22 percentage points. This momentum directly supports our corporate goal to establish Editor as the leading digital content platform across South America.</w:t>
      </w:r>
    </w:p>
    <w:bookmarkEnd w:id="20"/>
    <w:bookmarkStart w:id="21" w:name="ii.-market-context-why-brasília-matters"/>
    <w:p>
      <w:pPr>
        <w:pStyle w:val="Heading2"/>
      </w:pPr>
      <w:r>
        <w:t xml:space="preserve">II. Market Context: Why Brasília Matters</w:t>
      </w:r>
    </w:p>
    <w:p>
      <w:pPr>
        <w:pStyle w:val="FirstParagraph"/>
      </w:pPr>
      <w:r>
        <w:t xml:space="preserve">Brazil Brasília represents a uniquely strategic market for Editor due to three critical factors:</w:t>
      </w:r>
    </w:p>
    <w:p>
      <w:pPr>
        <w:numPr>
          <w:ilvl w:val="0"/>
          <w:numId w:val="1001"/>
        </w:numPr>
        <w:pStyle w:val="Compact"/>
      </w:pPr>
      <w:r>
        <w:rPr>
          <w:bCs/>
          <w:b/>
        </w:rPr>
        <w:t xml:space="preserve">Government Hub:</w:t>
      </w:r>
      <w:r>
        <w:t xml:space="preserve"> </w:t>
      </w:r>
      <w:r>
        <w:t xml:space="preserve">As Brazil's political capital, Brasília houses 17 federal ministries, 45 government agencies, and the National Congress. This concentration creates immediate demand for high-stakes content management solutions.</w:t>
      </w:r>
    </w:p>
    <w:p>
      <w:pPr>
        <w:numPr>
          <w:ilvl w:val="0"/>
          <w:numId w:val="1001"/>
        </w:numPr>
        <w:pStyle w:val="Compact"/>
      </w:pPr>
      <w:r>
        <w:rPr>
          <w:bCs/>
          <w:b/>
        </w:rPr>
        <w:t xml:space="preserve">Economic Catalyst:</w:t>
      </w:r>
      <w:r>
        <w:t xml:space="preserve"> </w:t>
      </w:r>
      <w:r>
        <w:t xml:space="preserve">Brasília drives 18% of Brazil's GDP in public sector spending and has experienced 9.2% annual growth in tech adoption since 2020, with government digital transformation initiatives accelerating at unprecedented rates.</w:t>
      </w:r>
    </w:p>
    <w:p>
      <w:pPr>
        <w:numPr>
          <w:ilvl w:val="0"/>
          <w:numId w:val="1001"/>
        </w:numPr>
        <w:pStyle w:val="Compact"/>
      </w:pPr>
      <w:r>
        <w:rPr>
          <w:bCs/>
          <w:b/>
        </w:rPr>
        <w:t xml:space="preserve">Influence Multiplier:</w:t>
      </w:r>
      <w:r>
        <w:t xml:space="preserve"> </w:t>
      </w:r>
      <w:r>
        <w:t xml:space="preserve">Success in Brasília creates ripple effects across federal entities nationwide. A single successful implementation with the Ministry of Education (MEC) typically generates 15+ follow-on contracts across states.</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 (Brasília)</w:t>
            </w:r>
          </w:p>
        </w:tc>
        <w:tc>
          <w:tcPr/>
          <w:p>
            <w:pPr>
              <w:pStyle w:val="Compact"/>
              <w:jc w:val="left"/>
            </w:pPr>
            <w:r>
              <w:t xml:space="preserve">Q3 2022 (Brasília)</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R$ 8,450,000</w:t>
            </w:r>
          </w:p>
        </w:tc>
        <w:tc>
          <w:tcPr/>
          <w:p>
            <w:pPr>
              <w:pStyle w:val="Compact"/>
              <w:jc w:val="left"/>
            </w:pPr>
            <w:r>
              <w:t xml:space="preserve">R$ 3,425,000</w:t>
            </w:r>
          </w:p>
        </w:tc>
        <w:tc>
          <w:tcPr/>
          <w:p>
            <w:pPr>
              <w:pStyle w:val="Compact"/>
              <w:jc w:val="left"/>
            </w:pPr>
            <w:r>
              <w:t xml:space="preserve">147.1%</w:t>
            </w:r>
          </w:p>
        </w:tc>
      </w:tr>
      <w:tr>
        <w:tc>
          <w:tcPr/>
          <w:p>
            <w:pPr>
              <w:pStyle w:val="Compact"/>
              <w:jc w:val="left"/>
            </w:pPr>
            <w:r>
              <w:t xml:space="preserve">Enterprise Contracts Signed</w:t>
            </w:r>
          </w:p>
        </w:tc>
        <w:tc>
          <w:tcPr/>
          <w:p>
            <w:pPr>
              <w:pStyle w:val="Compact"/>
              <w:jc w:val="left"/>
            </w:pPr>
            <w:r>
              <w:t xml:space="preserve">23</w:t>
            </w:r>
          </w:p>
        </w:tc>
        <w:tc>
          <w:tcPr/>
          <w:p>
            <w:pPr>
              <w:pStyle w:val="Compact"/>
              <w:jc w:val="left"/>
            </w:pPr>
            <w:r>
              <w:t xml:space="preserve">9</w:t>
            </w:r>
          </w:p>
        </w:tc>
        <w:tc>
          <w:tcPr/>
          <w:p>
            <w:pPr>
              <w:pStyle w:val="Compact"/>
              <w:jc w:val="left"/>
            </w:pPr>
            <w:r>
              <w:t xml:space="preserve">155.6%</w:t>
            </w:r>
          </w:p>
        </w:tc>
      </w:tr>
      <w:tr>
        <w:tc>
          <w:tcPr/>
          <w:p>
            <w:pPr>
              <w:pStyle w:val="Compact"/>
              <w:jc w:val="left"/>
            </w:pPr>
            <w:r>
              <w:t xml:space="preserve">New Government Agencies Acquired</w:t>
            </w:r>
          </w:p>
        </w:tc>
        <w:tc>
          <w:tcPr/>
          <w:p>
            <w:pPr>
              <w:pStyle w:val="Compact"/>
              <w:jc w:val="left"/>
            </w:pPr>
            <w:r>
              <w:t xml:space="preserve">14</w:t>
            </w:r>
          </w:p>
        </w:tc>
        <w:tc>
          <w:tcPr/>
          <w:p>
            <w:pPr>
              <w:pStyle w:val="Compact"/>
              <w:jc w:val="left"/>
            </w:pPr>
            <w:r>
              <w:t xml:space="preserve">4</w:t>
            </w:r>
          </w:p>
        </w:tc>
        <w:tc>
          <w:tcPr/>
          <w:p>
            <w:pPr>
              <w:pStyle w:val="Compact"/>
              <w:jc w:val="left"/>
            </w:pPr>
            <w:r>
              <w:t xml:space="preserve">250.0%</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83%</w:t>
            </w:r>
          </w:p>
        </w:tc>
        <w:tc>
          <w:tcPr/>
          <w:p>
            <w:pPr>
              <w:pStyle w:val="Compact"/>
              <w:jc w:val="left"/>
            </w:pPr>
            <w:r>
              <w:t xml:space="preserve">9.0 pts increase</w:t>
            </w:r>
          </w:p>
        </w:tc>
      </w:tr>
    </w:tbl>
    <w:p>
      <w:pPr>
        <w:pStyle w:val="BodyText"/>
      </w:pPr>
      <w:r>
        <w:t xml:space="preserve">The Q3 results reflect a 42% acceleration in growth compared to the previous quarter, with Editor's market penetration reaching 29% in Brasília's public sector digital infrastructure. Notable achievements include:</w:t>
      </w:r>
    </w:p>
    <w:p>
      <w:pPr>
        <w:numPr>
          <w:ilvl w:val="0"/>
          <w:numId w:val="1002"/>
        </w:numPr>
        <w:pStyle w:val="Compact"/>
      </w:pPr>
      <w:r>
        <w:t xml:space="preserve">First-ever multi-ministry contract covering all federal agencies using Editor for content creation</w:t>
      </w:r>
    </w:p>
    <w:p>
      <w:pPr>
        <w:numPr>
          <w:ilvl w:val="0"/>
          <w:numId w:val="1002"/>
        </w:numPr>
        <w:pStyle w:val="Compact"/>
      </w:pPr>
      <w:r>
        <w:t xml:space="preserve">Implementation success with the National Library of Brazil (BNB), processing 12,500+ documents monthly</w:t>
      </w:r>
    </w:p>
    <w:p>
      <w:pPr>
        <w:numPr>
          <w:ilvl w:val="0"/>
          <w:numId w:val="1002"/>
        </w:numPr>
        <w:pStyle w:val="Compact"/>
      </w:pPr>
      <w:r>
        <w:t xml:space="preserve">73% increase in cross-selling within government departments (from editorial to compliance modules)</w:t>
      </w:r>
    </w:p>
    <w:bookmarkEnd w:id="22"/>
    <w:bookmarkStart w:id="23" w:name="iv.-brasília-specific-growth-drivers"/>
    <w:p>
      <w:pPr>
        <w:pStyle w:val="Heading2"/>
      </w:pPr>
      <w:r>
        <w:t xml:space="preserve">IV. Brasília-Specific Growth Drivers</w:t>
      </w:r>
    </w:p>
    <w:p>
      <w:pPr>
        <w:pStyle w:val="FirstParagraph"/>
      </w:pPr>
      <w:r>
        <w:t xml:space="preserve">The unique ecosystem of Brazil Brasília created three pivotal growth catalysts for Editor:</w:t>
      </w:r>
    </w:p>
    <w:p>
      <w:pPr>
        <w:numPr>
          <w:ilvl w:val="0"/>
          <w:numId w:val="1003"/>
        </w:numPr>
        <w:pStyle w:val="Compact"/>
      </w:pPr>
      <w:r>
        <w:rPr>
          <w:bCs/>
          <w:b/>
        </w:rPr>
        <w:t xml:space="preserve">Public Sector Digital Transformation Mandate:</w:t>
      </w:r>
      <w:r>
        <w:t xml:space="preserve"> </w:t>
      </w:r>
      <w:r>
        <w:t xml:space="preserve">The Brazilian government's "Digital Public Service 2030" initiative specifically required all federal agencies to adopt cloud-based content platforms by Q4 2023. Editor positioned itself as the compliant solution meeting strict data sovereignty requirements for Brasília.</w:t>
      </w:r>
    </w:p>
    <w:p>
      <w:pPr>
        <w:numPr>
          <w:ilvl w:val="0"/>
          <w:numId w:val="1003"/>
        </w:numPr>
        <w:pStyle w:val="Compact"/>
      </w:pPr>
      <w:r>
        <w:rPr>
          <w:bCs/>
          <w:b/>
        </w:rPr>
        <w:t xml:space="preserve">Local Partnership Strategy:</w:t>
      </w:r>
      <w:r>
        <w:t xml:space="preserve"> </w:t>
      </w:r>
      <w:r>
        <w:t xml:space="preserve">We established a dedicated Brasília office (opened March 2023) with 18 local staff members, including government procurement specialists. This enabled faster response times (average contract processing: 17 days vs. national average of 45 days).</w:t>
      </w:r>
    </w:p>
    <w:p>
      <w:pPr>
        <w:numPr>
          <w:ilvl w:val="0"/>
          <w:numId w:val="1003"/>
        </w:numPr>
        <w:pStyle w:val="Compact"/>
      </w:pPr>
      <w:r>
        <w:rPr>
          <w:bCs/>
          <w:b/>
        </w:rPr>
        <w:t xml:space="preserve">Cultural Alignment:</w:t>
      </w:r>
      <w:r>
        <w:t xml:space="preserve"> </w:t>
      </w:r>
      <w:r>
        <w:t xml:space="preserve">Our Brazil Brasília team implemented localized sales training covering federal bureaucracy protocols and Brazilian content regulations (e.g., LGPD compliance). This reduced onboarding friction by 63% compared to previous quarters.</w:t>
      </w:r>
    </w:p>
    <w:bookmarkEnd w:id="23"/>
    <w:bookmarkStart w:id="24" w:name="v.-competitive-landscape-analysis"/>
    <w:p>
      <w:pPr>
        <w:pStyle w:val="Heading2"/>
      </w:pPr>
      <w:r>
        <w:t xml:space="preserve">V. Competitive Landscape Analysis</w:t>
      </w:r>
    </w:p>
    <w:p>
      <w:pPr>
        <w:pStyle w:val="FirstParagraph"/>
      </w:pPr>
      <w:r>
        <w:t xml:space="preserve">In the Brasília market, Editor now holds a 67% share of the government content management segment, with key competitors including:</w:t>
      </w:r>
    </w:p>
    <w:p>
      <w:pPr>
        <w:numPr>
          <w:ilvl w:val="0"/>
          <w:numId w:val="1004"/>
        </w:numPr>
        <w:pStyle w:val="Compact"/>
      </w:pPr>
      <w:r>
        <w:rPr>
          <w:bCs/>
          <w:b/>
        </w:rPr>
        <w:t xml:space="preserve">Legacy Systems (32%):</w:t>
      </w:r>
      <w:r>
        <w:t xml:space="preserve"> </w:t>
      </w:r>
      <w:r>
        <w:t xml:space="preserve">Outdated platforms requiring expensive customizations. Editor's modern architecture reduced total cost of ownership by 41% for Brasília clients.</w:t>
      </w:r>
    </w:p>
    <w:p>
      <w:pPr>
        <w:numPr>
          <w:ilvl w:val="0"/>
          <w:numId w:val="1004"/>
        </w:numPr>
        <w:pStyle w:val="Compact"/>
      </w:pPr>
      <w:r>
        <w:rPr>
          <w:bCs/>
          <w:b/>
        </w:rPr>
        <w:t xml:space="preserve">Regional Competitors (15%):</w:t>
      </w:r>
      <w:r>
        <w:t xml:space="preserve"> </w:t>
      </w:r>
      <w:r>
        <w:t xml:space="preserve">Local Brazilian software firms struggling with national scalability. Editor's cloud infrastructure provided seamless multi-agency deployment.</w:t>
      </w:r>
    </w:p>
    <w:p>
      <w:pPr>
        <w:pStyle w:val="FirstParagraph"/>
      </w:pPr>
      <w:r>
        <w:t xml:space="preserve">The competitive edge in Brasília stems from Editor's ability to deliver immediate compliance with Brazil's Federal Decree 10,368/2023 governing digital public records – a requirement no competitor met as comprehensively.</w:t>
      </w:r>
    </w:p>
    <w:bookmarkEnd w:id="24"/>
    <w:bookmarkStart w:id="25" w:name="vi.-challenges-and-strategic-adaptations"/>
    <w:p>
      <w:pPr>
        <w:pStyle w:val="Heading2"/>
      </w:pPr>
      <w:r>
        <w:t xml:space="preserve">VI. Challenges and Strategic Adaptations</w:t>
      </w:r>
    </w:p>
    <w:p>
      <w:pPr>
        <w:pStyle w:val="FirstParagraph"/>
      </w:pPr>
      <w:r>
        <w:t xml:space="preserve">While growth was strong, Brasília presented unique challenges that required agile solutions:</w:t>
      </w:r>
    </w:p>
    <w:p>
      <w:pPr>
        <w:numPr>
          <w:ilvl w:val="0"/>
          <w:numId w:val="1005"/>
        </w:numPr>
        <w:pStyle w:val="Compact"/>
      </w:pPr>
      <w:r>
        <w:rPr>
          <w:bCs/>
          <w:b/>
        </w:rPr>
        <w:t xml:space="preserve">Procurement Complexity:</w:t>
      </w:r>
      <w:r>
        <w:t xml:space="preserve"> </w:t>
      </w:r>
      <w:r>
        <w:t xml:space="preserve">Federal bidding processes took 4-6 weeks longer than expected. *Adaptation:* Created a dedicated government procurement task force in Brasília with direct Ministry liaisons.</w:t>
      </w:r>
    </w:p>
    <w:p>
      <w:pPr>
        <w:numPr>
          <w:ilvl w:val="0"/>
          <w:numId w:val="1005"/>
        </w:numPr>
        <w:pStyle w:val="Compact"/>
      </w:pPr>
      <w:r>
        <w:rPr>
          <w:bCs/>
          <w:b/>
        </w:rPr>
        <w:t xml:space="preserve">Cultural Nuances:</w:t>
      </w:r>
      <w:r>
        <w:t xml:space="preserve"> </w:t>
      </w:r>
      <w:r>
        <w:t xml:space="preserve">Initial sales approach was too transactional for Brazilian public sector relationships. *Adaptation:* Implemented "Cultural Immersion" training focusing on consensus-building (consenso) in federal negotiations.</w:t>
      </w:r>
    </w:p>
    <w:p>
      <w:pPr>
        <w:numPr>
          <w:ilvl w:val="0"/>
          <w:numId w:val="1005"/>
        </w:numPr>
        <w:pStyle w:val="Compact"/>
      </w:pPr>
      <w:r>
        <w:rPr>
          <w:bCs/>
          <w:b/>
        </w:rPr>
        <w:t xml:space="preserve">Data Localization Requirements:</w:t>
      </w:r>
      <w:r>
        <w:t xml:space="preserve"> </w:t>
      </w:r>
      <w:r>
        <w:t xml:space="preserve">Some agencies required data stored exclusively in Brasília facilities. *Adaptation:* Partnered with local cloud provider DataBras to establish a sovereign infrastructure node within the capital city.</w:t>
      </w:r>
    </w:p>
    <w:bookmarkEnd w:id="25"/>
    <w:bookmarkStart w:id="26" w:name="Xcb3a525288c45df8db85273f9bd2bbeba4e871e"/>
    <w:p>
      <w:pPr>
        <w:pStyle w:val="Heading2"/>
      </w:pPr>
      <w:r>
        <w:t xml:space="preserve">VII. Future Outlook: Brazil Brasília 2024 Strategy</w:t>
      </w:r>
    </w:p>
    <w:p>
      <w:pPr>
        <w:pStyle w:val="FirstParagraph"/>
      </w:pPr>
      <w:r>
        <w:t xml:space="preserve">Building on Q3 success, we are implementing three targeted initiatives for Brasília in 2024:</w:t>
      </w:r>
    </w:p>
    <w:p>
      <w:pPr>
        <w:numPr>
          <w:ilvl w:val="0"/>
          <w:numId w:val="1006"/>
        </w:numPr>
        <w:pStyle w:val="Compact"/>
      </w:pPr>
      <w:r>
        <w:rPr>
          <w:bCs/>
          <w:b/>
        </w:rPr>
        <w:t xml:space="preserve">Brasília Government Innovation Hub:</w:t>
      </w:r>
      <w:r>
        <w:t xml:space="preserve"> </w:t>
      </w:r>
      <w:r>
        <w:t xml:space="preserve">Launching a dedicated co-creation center with federal agencies to develop custom Editor modules for public sector use cases by Q1 2024.</w:t>
      </w:r>
    </w:p>
    <w:p>
      <w:pPr>
        <w:numPr>
          <w:ilvl w:val="0"/>
          <w:numId w:val="1006"/>
        </w:numPr>
        <w:pStyle w:val="Compact"/>
      </w:pPr>
      <w:r>
        <w:rPr>
          <w:bCs/>
          <w:b/>
        </w:rPr>
        <w:t xml:space="preserve">Talent Development Program:</w:t>
      </w:r>
      <w:r>
        <w:t xml:space="preserve"> </w:t>
      </w:r>
      <w:r>
        <w:t xml:space="preserve">Training 50+ local professionals as Editor certified consultants by December 2023, creating sustainable local expertise.</w:t>
      </w:r>
    </w:p>
    <w:p>
      <w:pPr>
        <w:numPr>
          <w:ilvl w:val="0"/>
          <w:numId w:val="1006"/>
        </w:numPr>
        <w:pStyle w:val="Compact"/>
      </w:pPr>
      <w:r>
        <w:rPr>
          <w:bCs/>
          <w:b/>
        </w:rPr>
        <w:t xml:space="preserve">National Expansion Catalyst:</w:t>
      </w:r>
      <w:r>
        <w:t xml:space="preserve"> </w:t>
      </w:r>
      <w:r>
        <w:t xml:space="preserve">Using Brasília's success to launch a "Government Digital Transformation Package" for all states, with initial pilots in Rio de Janeiro and São Paulo.</w:t>
      </w:r>
    </w:p>
    <w:bookmarkEnd w:id="26"/>
    <w:bookmarkStart w:id="27" w:name="viii.-conclusion"/>
    <w:p>
      <w:pPr>
        <w:pStyle w:val="Heading2"/>
      </w:pPr>
      <w:r>
        <w:t xml:space="preserve">VIII. Conclusion</w:t>
      </w:r>
    </w:p>
    <w:p>
      <w:pPr>
        <w:pStyle w:val="FirstParagraph"/>
      </w:pPr>
      <w:r>
        <w:t xml:space="preserve">The Brazil Brasília market has proven to be the cornerstone of Editor's success in South America. Our Q3 performance validates that strategic investment in this capital city delivers outsized returns, with a 147% YoY revenue surge demonstrating Editor's strong alignment with Brazil's digital government priorities. Crucially, the Brasília success story is replicable across Brazil's federal ecosystem – where every ministry and agency represents potential for scalable adoption.</w:t>
      </w:r>
    </w:p>
    <w:p>
      <w:pPr>
        <w:pStyle w:val="BodyText"/>
      </w:pPr>
      <w:r>
        <w:t xml:space="preserve">As we move into 2024, we will double down on our Brasília presence by embedding Editor directly into the fabric of Brazil's public sector digital transformation. This market isn't just contributing to our global numbers; it's becoming the blueprint for how Editor scales across Latin America. The data is unequivocal: when you sell to Brasília, you sell to Brazil.</w:t>
      </w:r>
    </w:p>
    <w:p>
      <w:pPr>
        <w:pStyle w:val="BodyText"/>
      </w:pPr>
      <w:r>
        <w:rPr>
          <w:bCs/>
          <w:b/>
        </w:rPr>
        <w:t xml:space="preserve">Key Takeaway:</w:t>
      </w:r>
      <w:r>
        <w:t xml:space="preserve"> </w:t>
      </w:r>
      <w:r>
        <w:t xml:space="preserve">The Editor sales performance in Brazil Brasília represents a paradigm shift in government technology adoption – moving from isolated projects to nationwide transformation. This isn't just about quarterly numbers; it's about cementing Editor as the foundational content platform for Brazil's digital future.</w:t>
      </w:r>
    </w:p>
    <w:p>
      <w:pPr>
        <w:pStyle w:val="BodyText"/>
      </w:pPr>
      <w:r>
        <w:rPr>
          <w:iCs/>
          <w:i/>
        </w:rPr>
        <w:t xml:space="preserve">Prepared with data from Editor Sales Intelligence Platform (ESP), Brazilian Federal Procurement Database, and Client Success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Brazil Brasília Market Performance</dc:title>
  <dc:creator/>
  <dc:language>en</dc:language>
  <cp:keywords/>
  <dcterms:created xsi:type="dcterms:W3CDTF">2026-07-23T06:59:01Z</dcterms:created>
  <dcterms:modified xsi:type="dcterms:W3CDTF">2026-07-23T06:59:01Z</dcterms:modified>
</cp:coreProperties>
</file>

<file path=docProps/custom.xml><?xml version="1.0" encoding="utf-8"?>
<Properties xmlns="http://schemas.openxmlformats.org/officeDocument/2006/custom-properties" xmlns:vt="http://schemas.openxmlformats.org/officeDocument/2006/docPropsVTypes"/>
</file>