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Product</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91e48f1b3edec2e794812698c59d77a0aebd5c6"/>
    <w:p>
      <w:pPr>
        <w:pStyle w:val="Heading1"/>
      </w:pPr>
      <w:r>
        <w:t xml:space="preserve">Comprehensive Sales Report: Editor Product Market Performance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Strategic Development Team</w:t>
      </w:r>
      <w:r>
        <w:br/>
      </w:r>
      <w:r>
        <w:rPr>
          <w:bCs/>
          <w:b/>
        </w:rPr>
        <w:t xml:space="preserve">Report Period:</w:t>
      </w:r>
      <w:r>
        <w:t xml:space="preserve"> </w:t>
      </w:r>
      <w:r>
        <w:t xml:space="preserve">Q3 2023 (July 1 - September 30, 2023)</w:t>
      </w:r>
    </w:p>
    <w:bookmarkStart w:id="20" w:name="i.-executive-summary"/>
    <w:p>
      <w:pPr>
        <w:pStyle w:val="Heading2"/>
      </w:pPr>
      <w:r>
        <w:t xml:space="preserve">I. Executive Summary</w:t>
      </w:r>
    </w:p>
    <w:p>
      <w:pPr>
        <w:pStyle w:val="FirstParagraph"/>
      </w:pPr>
      <w:r>
        <w:t xml:space="preserve">This Sales Report presents a comprehensive analysis of the Editor product's market performance across Brazil São Paulo during Q3 2023. The Editor—a cloud-based collaborative content management platform—has demonstrated exceptional growth potential in one of Latin America's most dynamic business hubs. Despite regional economic fluctuations, the Editor product achieved a remarkable 37% month-over-month sales increase in Brazil São Paulo, significantly outperforming both regional and global benchmarks. This success underscores the strategic importance of our localization efforts and positions São Paulo as a critical growth engine for our South American operations. The sustained momentum in this key market directly contributes to our global revenue targets while validating the Editor's value proposition within Brazil's rapidly evolving digital landscape.</w:t>
      </w:r>
    </w:p>
    <w:bookmarkEnd w:id="20"/>
    <w:bookmarkStart w:id="21" w:name="X7f8f0ca7741219197efae9c66e6c62508eea4c5"/>
    <w:p>
      <w:pPr>
        <w:pStyle w:val="Heading2"/>
      </w:pPr>
      <w:r>
        <w:t xml:space="preserve">II. Sales Performance Highlights: Brazil São Paulo Market</w:t>
      </w:r>
    </w:p>
    <w:p>
      <w:pPr>
        <w:pStyle w:val="FirstParagraph"/>
      </w:pPr>
      <w:r>
        <w:t xml:space="preserve">The São Paulo market represents 41% of all Editor product sales within Brazil, making it the undisputed epicenter of our Brazilian revenue stream. Q3 2023 delivered unprecedented results with total sales reaching R$18.7 million (≈USD $3.6 million), marking a 54% year-over-year increase from Q3 2022. The most significant achievement was the expansion into Brazil São Paulo's enterprise sector, where we secured 17 new Fortune 500 clients—representing a 198% increase in enterprise acquisitions compared to Q2.</w:t>
      </w:r>
    </w:p>
    <w:p>
      <w:pPr>
        <w:pStyle w:val="BodyText"/>
      </w:pPr>
      <w:r>
        <w:t xml:space="preserve">Breakdown of Sales Growth (Q3 2023):</w:t>
      </w:r>
    </w:p>
    <w:p>
      <w:pPr>
        <w:numPr>
          <w:ilvl w:val="0"/>
          <w:numId w:val="1001"/>
        </w:numPr>
        <w:pStyle w:val="Compact"/>
      </w:pPr>
      <w:r>
        <w:rPr>
          <w:bCs/>
          <w:b/>
        </w:rPr>
        <w:t xml:space="preserve">Enterprise Segment:</w:t>
      </w:r>
      <w:r>
        <w:t xml:space="preserve"> </w:t>
      </w:r>
      <w:r>
        <w:t xml:space="preserve">R$12.4M (66% of total sales) – 79% YoY growth</w:t>
      </w:r>
    </w:p>
    <w:p>
      <w:pPr>
        <w:numPr>
          <w:ilvl w:val="0"/>
          <w:numId w:val="1001"/>
        </w:numPr>
        <w:pStyle w:val="Compact"/>
      </w:pPr>
      <w:r>
        <w:rPr>
          <w:bCs/>
          <w:b/>
        </w:rPr>
        <w:t xml:space="preserve">Middle Market:</w:t>
      </w:r>
      <w:r>
        <w:t xml:space="preserve"> </w:t>
      </w:r>
      <w:r>
        <w:t xml:space="preserve">R$4.8M (26%) – 51% YoY growth</w:t>
      </w:r>
    </w:p>
    <w:p>
      <w:pPr>
        <w:numPr>
          <w:ilvl w:val="0"/>
          <w:numId w:val="1001"/>
        </w:numPr>
        <w:pStyle w:val="Compact"/>
      </w:pPr>
      <w:r>
        <w:rPr>
          <w:bCs/>
          <w:b/>
        </w:rPr>
        <w:t xml:space="preserve">SMB Segment:</w:t>
      </w:r>
      <w:r>
        <w:t xml:space="preserve"> </w:t>
      </w:r>
      <w:r>
        <w:t xml:space="preserve">R$1.5M (8%) – 33% YoY growth</w:t>
      </w:r>
    </w:p>
    <w:p>
      <w:pPr>
        <w:pStyle w:val="FirstParagraph"/>
      </w:pPr>
      <w:r>
        <w:t xml:space="preserve">The Editor's localization strategy proved instrumental in São Paulo's success. Our Brazil São Paulo team implemented region-specific features including real-time Portuguese-language support, compliance with LGPD (Brazilian data privacy law), and integration with local accounting systems like ContaAzul. These adaptations directly contributed to a 42% higher conversion rate among Brazilian prospects compared to non-localized markets.</w:t>
      </w:r>
    </w:p>
    <w:bookmarkEnd w:id="21"/>
    <w:bookmarkStart w:id="22" w:name="X5fb3151f8f4fc1c173f3f467677552b8f138af9"/>
    <w:p>
      <w:pPr>
        <w:pStyle w:val="Heading2"/>
      </w:pPr>
      <w:r>
        <w:t xml:space="preserve">III. Market Analysis: Why Editor Resonates in Brazil São Paulo</w:t>
      </w:r>
    </w:p>
    <w:p>
      <w:pPr>
        <w:pStyle w:val="FirstParagraph"/>
      </w:pPr>
      <w:r>
        <w:t xml:space="preserve">Brazil São Paulo's business ecosystem offers unique opportunities that have accelerated the Editor's adoption curve. As South America's financial and technological capital, São Paulo hosts over 60% of Brazil's multinational headquarters and 12 of the country's top 15 digital transformation initiatives. The Editor product directly addresses three critical pain points identified in our São Paulo market research:</w:t>
      </w:r>
    </w:p>
    <w:p>
      <w:pPr>
        <w:numPr>
          <w:ilvl w:val="0"/>
          <w:numId w:val="1002"/>
        </w:numPr>
        <w:pStyle w:val="Compact"/>
      </w:pPr>
      <w:r>
        <w:rPr>
          <w:bCs/>
          <w:b/>
        </w:rPr>
        <w:t xml:space="preserve">Collaboration Efficiency:</w:t>
      </w:r>
      <w:r>
        <w:t xml:space="preserve"> </w:t>
      </w:r>
      <w:r>
        <w:t xml:space="preserve">Brazilian enterprises reported saving 3.2 hours/week per employee on content workflows after implementing Editor</w:t>
      </w:r>
    </w:p>
    <w:p>
      <w:pPr>
        <w:numPr>
          <w:ilvl w:val="0"/>
          <w:numId w:val="1002"/>
        </w:numPr>
        <w:pStyle w:val="Compact"/>
      </w:pPr>
      <w:r>
        <w:rPr>
          <w:bCs/>
          <w:b/>
        </w:rPr>
        <w:t xml:space="preserve">Data Sovereignty Compliance:</w:t>
      </w:r>
      <w:r>
        <w:t xml:space="preserve"> </w:t>
      </w:r>
      <w:r>
        <w:t xml:space="preserve">87% of surveyed companies prioritized cloud solutions with localized data storage—a feature exclusively offered by our Editor platform in Brazil</w:t>
      </w:r>
    </w:p>
    <w:p>
      <w:pPr>
        <w:pStyle w:val="FirstParagraph"/>
      </w:pPr>
      <w:r>
        <w:t xml:space="preserve">The São Paulo market's accelerated digital maturity (ranked #3 globally for enterprise software adoption by Gartner) created ideal conditions for Editor's value proposition. Our sales teams observed that 78% of new clients in Brazil São Paulo specifically sought a platform compliant with Brazil's evolving regulatory environment—a competitive advantage our Editor product consistently delivered.</w:t>
      </w:r>
    </w:p>
    <w:bookmarkEnd w:id="22"/>
    <w:bookmarkStart w:id="23" w:name="X450082c7daa102eca216b3e38d67d4ba4208121"/>
    <w:p>
      <w:pPr>
        <w:pStyle w:val="Heading2"/>
      </w:pPr>
      <w:r>
        <w:t xml:space="preserve">IV. Challenges and Strategic Response in Brazil São Paulo</w:t>
      </w:r>
    </w:p>
    <w:p>
      <w:pPr>
        <w:pStyle w:val="FirstParagraph"/>
      </w:pPr>
      <w:r>
        <w:t xml:space="preserve">While results were outstanding, the Sales Report identifies two primary challenges faced during Q3 2023 in Brazil São Paulo:</w:t>
      </w:r>
    </w:p>
    <w:p>
      <w:pPr>
        <w:numPr>
          <w:ilvl w:val="0"/>
          <w:numId w:val="1003"/>
        </w:numPr>
        <w:pStyle w:val="Compact"/>
      </w:pPr>
      <w:r>
        <w:rPr>
          <w:bCs/>
          <w:b/>
        </w:rPr>
        <w:t xml:space="preserve">Competitive Landscape Shifts:</w:t>
      </w:r>
      <w:r>
        <w:t xml:space="preserve"> </w:t>
      </w:r>
      <w:r>
        <w:t xml:space="preserve">Local competitors launched low-cost alternatives targeting SMB segments. Our response was the launch of Editor's "São Paulo Starter" tier (R$199/user/month), capturing 23% market share in the SMB segment within 45 days</w:t>
      </w:r>
    </w:p>
    <w:p>
      <w:pPr>
        <w:numPr>
          <w:ilvl w:val="0"/>
          <w:numId w:val="1003"/>
        </w:numPr>
        <w:pStyle w:val="Compact"/>
      </w:pPr>
      <w:r>
        <w:rPr>
          <w:bCs/>
          <w:b/>
        </w:rPr>
        <w:t xml:space="preserve">Logistics Complexity:</w:t>
      </w:r>
      <w:r>
        <w:t xml:space="preserve"> </w:t>
      </w:r>
      <w:r>
        <w:t xml:space="preserve">Supply chain disruptions affected on-site training deployments. We pivoted to Brazil São Paulo-focused virtual certification programs, achieving 100% completion rates versus previous 68% for in-person events</w:t>
      </w:r>
    </w:p>
    <w:p>
      <w:pPr>
        <w:pStyle w:val="FirstParagraph"/>
      </w:pPr>
      <w:r>
        <w:t xml:space="preserve">The Brazil São Paulo sales team's agile response to these challenges exemplifies their deep market understanding. Notably, the team developed a region-specific onboarding framework ("Editor Brasil Journey") that reduced client activation time by 40%, directly contributing to higher retention rates (92% at 6 months vs. industry average of 76%).</w:t>
      </w:r>
    </w:p>
    <w:bookmarkEnd w:id="23"/>
    <w:bookmarkStart w:id="24" w:name="Xf173cb757ff37dd10ea5d67c774a94437119d68"/>
    <w:p>
      <w:pPr>
        <w:pStyle w:val="Heading2"/>
      </w:pPr>
      <w:r>
        <w:t xml:space="preserve">V. Future Growth Strategy: Doubling Down on Brazil São Paulo</w:t>
      </w:r>
    </w:p>
    <w:p>
      <w:pPr>
        <w:pStyle w:val="FirstParagraph"/>
      </w:pPr>
      <w:r>
        <w:t xml:space="preserve">Based on the Sales Report findings, we recommend allocating 35% of our Q4 2023 global marketing budget to Brazil São Paulo initiatives. Key strategies include:</w:t>
      </w:r>
    </w:p>
    <w:p>
      <w:pPr>
        <w:numPr>
          <w:ilvl w:val="0"/>
          <w:numId w:val="1004"/>
        </w:numPr>
        <w:pStyle w:val="Compact"/>
      </w:pPr>
      <w:r>
        <w:rPr>
          <w:bCs/>
          <w:b/>
        </w:rPr>
        <w:t xml:space="preserve">Local Innovation Lab:</w:t>
      </w:r>
      <w:r>
        <w:t xml:space="preserve"> </w:t>
      </w:r>
      <w:r>
        <w:t xml:space="preserve">Establishing a permanent Brazil São Paulo office dedicated to developing market-specific Editor features (e.g., integration with Brazilian tax systems like eSocial)</w:t>
      </w:r>
    </w:p>
    <w:p>
      <w:pPr>
        <w:numPr>
          <w:ilvl w:val="0"/>
          <w:numId w:val="1004"/>
        </w:numPr>
        <w:pStyle w:val="Compact"/>
      </w:pPr>
      <w:r>
        <w:rPr>
          <w:bCs/>
          <w:b/>
        </w:rPr>
        <w:t xml:space="preserve">São Paulo Enterprise Roundtable Series:</w:t>
      </w:r>
      <w:r>
        <w:t xml:space="preserve"> </w:t>
      </w:r>
      <w:r>
        <w:t xml:space="preserve">Quarterly executive forums with top 50 Brazilian companies to co-create future Editor roadmap</w:t>
      </w:r>
    </w:p>
    <w:p>
      <w:pPr>
        <w:pStyle w:val="FirstParagraph"/>
      </w:pPr>
      <w:r>
        <w:t xml:space="preserve">The data in this Sales Report confirms that Brazil São Paulo is not merely a regional market but a strategic priority. Our localized approach to the Editor product—tailored specifically for São Paulo's business culture, regulatory environment, and technological infrastructure—has created an undeniable competitive edge. The 37% month-over-month growth in São Paulo alone has already exceeded our full-year revenue projection for Brazil by 22%, making this market a critical fulcrum for our global expansion.</w:t>
      </w:r>
    </w:p>
    <w:bookmarkEnd w:id="24"/>
    <w:bookmarkStart w:id="25" w:name="vi.-conclusion"/>
    <w:p>
      <w:pPr>
        <w:pStyle w:val="Heading2"/>
      </w:pPr>
      <w:r>
        <w:t xml:space="preserve">VI. Conclusion</w:t>
      </w:r>
    </w:p>
    <w:p>
      <w:pPr>
        <w:pStyle w:val="FirstParagraph"/>
      </w:pPr>
      <w:r>
        <w:t xml:space="preserve">This Sales Report underscores that the Editor product has achieved transformative success in Brazil São Paulo through relentless localization and strategic market adaptation. The region's performance is no longer just part of our Brazil strategy—it is the catalyst driving our entire Latin American growth trajectory. As we position for 2024, the Brazil São Paulo market will serve as our flagship example of how to conquer emerging markets through cultural intelligence and product customization.</w:t>
      </w:r>
    </w:p>
    <w:p>
      <w:pPr>
        <w:pStyle w:val="BodyText"/>
      </w:pPr>
      <w:r>
        <w:t xml:space="preserve">With Editor now recognized as a category leader in São Paulo's enterprise software landscape (according to Gartner's recent regional analysis), we project continued dominance in this market. The Sales Report clearly demonstrates that when we tailor the Editor product experience for Brazil São Paulo's unique business ecosystem, extraordinary results follow. We are confident that maintaining our focused investment in Brazil São Paulo will yield exponential returns across all of Latin America and beyond.</w:t>
      </w:r>
    </w:p>
    <w:p>
      <w:pPr>
        <w:pStyle w:val="BodyText"/>
      </w:pPr>
      <w:r>
        <w:rPr>
          <w:bCs/>
          <w:b/>
        </w:rPr>
        <w:t xml:space="preserve">Prepared by:</w:t>
      </w:r>
      <w:r>
        <w:t xml:space="preserve"> </w:t>
      </w:r>
      <w:r>
        <w:t xml:space="preserve">Global Sales Intelligence Team</w:t>
      </w:r>
      <w:r>
        <w:br/>
      </w:r>
      <w:r>
        <w:rPr>
          <w:bCs/>
          <w:b/>
        </w:rPr>
        <w:t xml:space="preserve">Approved by:</w:t>
      </w:r>
      <w:r>
        <w:t xml:space="preserve"> </w:t>
      </w:r>
      <w:r>
        <w:t xml:space="preserve">Regional Director,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Product Performance in Brazil São Paulo</dc:title>
  <dc:creator/>
  <dc:language>en</dc:language>
  <cp:keywords/>
  <dcterms:created xsi:type="dcterms:W3CDTF">2026-07-23T21:17:21Z</dcterms:created>
  <dcterms:modified xsi:type="dcterms:W3CDTF">2026-07-23T21:17:21Z</dcterms:modified>
</cp:coreProperties>
</file>

<file path=docProps/custom.xml><?xml version="1.0" encoding="utf-8"?>
<Properties xmlns="http://schemas.openxmlformats.org/officeDocument/2006/custom-properties" xmlns:vt="http://schemas.openxmlformats.org/officeDocument/2006/docPropsVTypes"/>
</file>