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in</w:t>
      </w:r>
      <w:r>
        <w:t xml:space="preserve"> </w:t>
      </w:r>
      <w:r>
        <w:t xml:space="preserve">Canada</w:t>
      </w:r>
      <w:r>
        <w:t xml:space="preserve"> </w:t>
      </w:r>
      <w:r>
        <w:t xml:space="preserve">Montreal</w:t>
      </w:r>
    </w:p>
    <w:bookmarkStart w:id="26" w:name="X2ee1d1067b24c3d092f57f92dc91ec846bd7b26"/>
    <w:p>
      <w:pPr>
        <w:pStyle w:val="Heading1"/>
      </w:pPr>
      <w:r>
        <w:t xml:space="preserve">Comprehensive Sales Report: Editorial Software Performance in Canada Montreal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editorial software product, "Editor Pro," across the Canada Montreal market during Q3 2023. The report confirms significant growth in both enterprise adoption and individual subscriptions within Montreal's dynamic creative sector, establishing it as a critical hub for our North American expansion strategy. Despite regional economic headwinds, Editor achieved a 28% year-over-year revenue increase in Canada Montreal – outperforming all other Canadian metropolitan markets. This success directly supports our global initiative to position Editor as the premier editorial solution for multilingual content creation in French-English bilingual environments. The Canada Montreal market has now become our third-largest regional revenue driver after Toronto and Vancouver, underscoring the strategic importance of this location in our sales roadmap.</w:t>
      </w:r>
    </w:p>
    <w:bookmarkEnd w:id="20"/>
    <w:bookmarkStart w:id="21" w:name="Xece65c6ae199f1101b96b9ff924501912111ed4"/>
    <w:p>
      <w:pPr>
        <w:pStyle w:val="Heading2"/>
      </w:pPr>
      <w:r>
        <w:t xml:space="preserve">II. Market Overview: Canada Montreal Context</w:t>
      </w:r>
    </w:p>
    <w:p>
      <w:pPr>
        <w:pStyle w:val="FirstParagraph"/>
      </w:pPr>
      <w:r>
        <w:t xml:space="preserve">Montreal represents a unique ecosystem for editorial software solutions due to its status as Canada's second-largest city and North America's largest French-speaking metropolis. The market features a robust concentration of publishing houses, digital agencies (notably in the Plateau Mont-Royal creative district), and government communications departments requiring sophisticated multilingual content management. This Sales Report highlights that Montreal accounts for 18% of our total Canadian editorial software revenue despite representing only 9% of Canada's population – an indication of the market's exceptional productivity potential for Editor. Key regional trends driving adoption include:</w:t>
      </w:r>
    </w:p>
    <w:p>
      <w:pPr>
        <w:numPr>
          <w:ilvl w:val="0"/>
          <w:numId w:val="1001"/>
        </w:numPr>
        <w:pStyle w:val="Compact"/>
      </w:pPr>
      <w:r>
        <w:t xml:space="preserve">The Quebec government's new digital transformation mandate requiring all public communications to be in French/English bilingual format</w:t>
      </w:r>
    </w:p>
    <w:p>
      <w:pPr>
        <w:numPr>
          <w:ilvl w:val="0"/>
          <w:numId w:val="1001"/>
        </w:numPr>
        <w:pStyle w:val="Compact"/>
      </w:pPr>
      <w:r>
        <w:t xml:space="preserve">Montreal's growing tech startup ecosystem (over 1,200 active startups in 2023) demanding efficient content creation tools</w:t>
      </w:r>
    </w:p>
    <w:p>
      <w:pPr>
        <w:numPr>
          <w:ilvl w:val="0"/>
          <w:numId w:val="1001"/>
        </w:numPr>
        <w:pStyle w:val="Compact"/>
      </w:pPr>
      <w:r>
        <w:t xml:space="preserve">University of Montreal and McGill University's media programs integrating Editor into their curriculum</w:t>
      </w:r>
    </w:p>
    <w:bookmarkEnd w:id="21"/>
    <w:bookmarkStart w:id="22" w:name="Xbc6eb55a6faf792999251b5d0a77c69cd601277"/>
    <w:p>
      <w:pPr>
        <w:pStyle w:val="Heading2"/>
      </w:pPr>
      <w:r>
        <w:t xml:space="preserve">III. Sales Performance Analysis: Canada Montreal Results</w:t>
      </w:r>
    </w:p>
    <w:p>
      <w:pPr>
        <w:pStyle w:val="FirstParagraph"/>
      </w:pPr>
      <w:r>
        <w:t xml:space="preserve">The Q3 Canada Montreal sales figures demonstrate Editor's market leadership in the editorial software category. We achieved:</w:t>
      </w:r>
    </w:p>
    <w:p>
      <w:pPr>
        <w:numPr>
          <w:ilvl w:val="0"/>
          <w:numId w:val="1002"/>
        </w:numPr>
        <w:pStyle w:val="Compact"/>
      </w:pPr>
      <w:r>
        <w:rPr>
          <w:bCs/>
          <w:b/>
        </w:rPr>
        <w:t xml:space="preserve">$417,000 in revenue</w:t>
      </w:r>
      <w:r>
        <w:t xml:space="preserve"> </w:t>
      </w:r>
      <w:r>
        <w:t xml:space="preserve">(vs. $326,000 Q3 2022) – a 28% YoY growth rate</w:t>
      </w:r>
    </w:p>
    <w:p>
      <w:pPr>
        <w:numPr>
          <w:ilvl w:val="0"/>
          <w:numId w:val="1002"/>
        </w:numPr>
        <w:pStyle w:val="Compact"/>
      </w:pPr>
      <w:r>
        <w:rPr>
          <w:bCs/>
          <w:b/>
        </w:rPr>
        <w:t xml:space="preserve">147 new enterprise contracts</w:t>
      </w:r>
      <w:r>
        <w:t xml:space="preserve"> </w:t>
      </w:r>
      <w:r>
        <w:t xml:space="preserve">including major clients like Les Éditions XYZ, CBC Montreal, and Transcontinental Media Group</w:t>
      </w:r>
    </w:p>
    <w:p>
      <w:pPr>
        <w:numPr>
          <w:ilvl w:val="0"/>
          <w:numId w:val="1002"/>
        </w:numPr>
        <w:pStyle w:val="Compact"/>
      </w:pPr>
      <w:r>
        <w:rPr>
          <w:bCs/>
          <w:b/>
        </w:rPr>
        <w:t xml:space="preserve">51% increase in individual subscriptions</w:t>
      </w:r>
      <w:r>
        <w:t xml:space="preserve"> </w:t>
      </w:r>
      <w:r>
        <w:t xml:space="preserve">driven by freelance writers and content creators utilizing Editor's AI-powered bilingual editing features</w:t>
      </w:r>
    </w:p>
    <w:p>
      <w:pPr>
        <w:pStyle w:val="FirstParagraph"/>
      </w:pPr>
      <w:r>
        <w:t xml:space="preserve">This performance was achieved through our localized Montreal sales strategy. Our dedicated Canada Montreal team – comprising 12 French-English bilingual account managers – implemented region-specific tactics including:</w:t>
      </w:r>
    </w:p>
    <w:p>
      <w:pPr>
        <w:numPr>
          <w:ilvl w:val="0"/>
          <w:numId w:val="1003"/>
        </w:numPr>
        <w:pStyle w:val="Compact"/>
      </w:pPr>
      <w:r>
        <w:t xml:space="preserve">Hosting monthly "Editor Innovation Nights" at coworking spaces like Station F Montreal</w:t>
      </w:r>
    </w:p>
    <w:p>
      <w:pPr>
        <w:numPr>
          <w:ilvl w:val="0"/>
          <w:numId w:val="1003"/>
        </w:numPr>
        <w:pStyle w:val="Compact"/>
      </w:pPr>
      <w:r>
        <w:t xml:space="preserve">Partnering with local universities for student discount programs</w:t>
      </w:r>
    </w:p>
    <w:p>
      <w:pPr>
        <w:numPr>
          <w:ilvl w:val="0"/>
          <w:numId w:val="1003"/>
        </w:numPr>
        <w:pStyle w:val="Compact"/>
      </w:pPr>
      <w:r>
        <w:t xml:space="preserve">Developing a Quebecois French language support module for Editor's interface</w:t>
      </w:r>
    </w:p>
    <w:bookmarkEnd w:id="22"/>
    <w:bookmarkStart w:id="23" w:name="X0c9dd819a0b7f386b5257815de6dca9ca71803d"/>
    <w:p>
      <w:pPr>
        <w:pStyle w:val="Heading2"/>
      </w:pPr>
      <w:r>
        <w:t xml:space="preserve">IV. Product Analysis: Editor's Market Differentiation in Canada Montreal</w:t>
      </w:r>
    </w:p>
    <w:p>
      <w:pPr>
        <w:pStyle w:val="FirstParagraph"/>
      </w:pPr>
      <w:r>
        <w:t xml:space="preserve">The success of our Sales Report would be incomplete without acknowledging how Editor specifically addresses Montreal's unique editorial needs. Unlike competitors' generic solutions, Editor incorporates:</w:t>
      </w:r>
    </w:p>
    <w:p>
      <w:pPr>
        <w:numPr>
          <w:ilvl w:val="0"/>
          <w:numId w:val="1004"/>
        </w:numPr>
        <w:pStyle w:val="Compact"/>
      </w:pPr>
      <w:r>
        <w:rPr>
          <w:bCs/>
          <w:b/>
        </w:rPr>
        <w:t xml:space="preserve">Quebec French Language Optimization</w:t>
      </w:r>
      <w:r>
        <w:t xml:space="preserve"> </w:t>
      </w:r>
      <w:r>
        <w:t xml:space="preserve">– Correcting regional vocabulary and spelling (e.g., "câlin" vs. "câlin" in standard French)</w:t>
      </w:r>
    </w:p>
    <w:p>
      <w:pPr>
        <w:numPr>
          <w:ilvl w:val="0"/>
          <w:numId w:val="1004"/>
        </w:numPr>
        <w:pStyle w:val="Compact"/>
      </w:pPr>
      <w:r>
        <w:rPr>
          <w:bCs/>
          <w:b/>
        </w:rPr>
        <w:t xml:space="preserve">Bilingual Workflow Automation</w:t>
      </w:r>
      <w:r>
        <w:t xml:space="preserve"> </w:t>
      </w:r>
      <w:r>
        <w:t xml:space="preserve">– Seamlessly generating English/French versions from a single source document</w:t>
      </w:r>
    </w:p>
    <w:p>
      <w:pPr>
        <w:numPr>
          <w:ilvl w:val="0"/>
          <w:numId w:val="1004"/>
        </w:numPr>
        <w:pStyle w:val="Compact"/>
      </w:pPr>
      <w:r>
        <w:rPr>
          <w:bCs/>
          <w:b/>
        </w:rPr>
        <w:t xml:space="preserve">Local Compliance Features</w:t>
      </w:r>
      <w:r>
        <w:t xml:space="preserve"> </w:t>
      </w:r>
      <w:r>
        <w:t xml:space="preserve">– Ensuring content meets Québec's Charter of the French Language requirements</w:t>
      </w:r>
    </w:p>
    <w:p>
      <w:pPr>
        <w:pStyle w:val="FirstParagraph"/>
      </w:pPr>
      <w:r>
        <w:t xml:space="preserve">A key differentiator observed in Canada Montreal is Editor's "Montreal Creative Hub" feature – a collaborative workspace used by 63% of enterprise clients for cross-border Canadian-American projects. This functionality directly addresses the market demand for tools that bridge linguistic and cultural gaps, making Editor indispensable for agencies serving both French-Canadian and English-Canadian audiences. The Sales Report notes that 79% of new Montreal customers cited this localized feature as their primary purchase driver.</w:t>
      </w:r>
    </w:p>
    <w:bookmarkEnd w:id="23"/>
    <w:bookmarkStart w:id="24" w:name="X6c473cd6d38875d4614a99e3f70ea8b22c2f07b"/>
    <w:p>
      <w:pPr>
        <w:pStyle w:val="Heading2"/>
      </w:pPr>
      <w:r>
        <w:t xml:space="preserve">V. Strategic Challenges &amp; Opportunities in Canada Montreal</w:t>
      </w:r>
    </w:p>
    <w:p>
      <w:pPr>
        <w:pStyle w:val="FirstParagraph"/>
      </w:pPr>
      <w:r>
        <w:t xml:space="preserve">While results are strong, this Sales Report identifies two critical challenges requiring attention:</w:t>
      </w:r>
    </w:p>
    <w:p>
      <w:pPr>
        <w:numPr>
          <w:ilvl w:val="0"/>
          <w:numId w:val="1005"/>
        </w:numPr>
        <w:pStyle w:val="Compact"/>
      </w:pPr>
      <w:r>
        <w:rPr>
          <w:bCs/>
          <w:b/>
        </w:rPr>
        <w:t xml:space="preserve">Competitor Price Pressure:</w:t>
      </w:r>
      <w:r>
        <w:t xml:space="preserve"> </w:t>
      </w:r>
      <w:r>
        <w:t xml:space="preserve">Local startups offering simplified solutions at 30% lower cost</w:t>
      </w:r>
    </w:p>
    <w:p>
      <w:pPr>
        <w:numPr>
          <w:ilvl w:val="0"/>
          <w:numId w:val="1005"/>
        </w:numPr>
        <w:pStyle w:val="Compact"/>
      </w:pPr>
      <w:r>
        <w:rPr>
          <w:bCs/>
          <w:b/>
        </w:rPr>
        <w:t xml:space="preserve">Talent Retention:</w:t>
      </w:r>
      <w:r>
        <w:t xml:space="preserve"> </w:t>
      </w:r>
      <w:r>
        <w:t xml:space="preserve">Difficulty retaining French-English bilingual sales specialists due to high demand from local media firms</w:t>
      </w:r>
    </w:p>
    <w:p>
      <w:pPr>
        <w:pStyle w:val="FirstParagraph"/>
      </w:pPr>
      <w:r>
        <w:t xml:space="preserve">However, the opportunities outweigh these challenges:</w:t>
      </w:r>
    </w:p>
    <w:p>
      <w:pPr>
        <w:numPr>
          <w:ilvl w:val="0"/>
          <w:numId w:val="1006"/>
        </w:numPr>
        <w:pStyle w:val="Compact"/>
      </w:pPr>
      <w:r>
        <w:rPr>
          <w:bCs/>
          <w:b/>
        </w:rPr>
        <w:t xml:space="preserve">Government Contract Pipeline:</w:t>
      </w:r>
      <w:r>
        <w:t xml:space="preserve"> </w:t>
      </w:r>
      <w:r>
        <w:t xml:space="preserve">$1.2M in potential public sector contracts identified through Montreal's digital strategy initiatives</w:t>
      </w:r>
    </w:p>
    <w:p>
      <w:pPr>
        <w:numPr>
          <w:ilvl w:val="0"/>
          <w:numId w:val="1006"/>
        </w:numPr>
        <w:pStyle w:val="Compact"/>
      </w:pPr>
      <w:r>
        <w:rPr>
          <w:bCs/>
          <w:b/>
        </w:rPr>
        <w:t xml:space="preserve">Educational Partnerships:</w:t>
      </w:r>
      <w:r>
        <w:t xml:space="preserve"> </w:t>
      </w:r>
      <w:r>
        <w:t xml:space="preserve">Expanding University of Montreal collaboration to 5 additional faculties</w:t>
      </w:r>
    </w:p>
    <w:p>
      <w:pPr>
        <w:numPr>
          <w:ilvl w:val="0"/>
          <w:numId w:val="1006"/>
        </w:numPr>
        <w:pStyle w:val="Compact"/>
      </w:pPr>
      <w:r>
        <w:rPr>
          <w:bCs/>
          <w:b/>
        </w:rPr>
        <w:t xml:space="preserve">Multilingual Expansion:</w:t>
      </w:r>
      <w:r>
        <w:t xml:space="preserve"> </w:t>
      </w:r>
      <w:r>
        <w:t xml:space="preserve">Using Montreal as a testing ground for Spanish-language features targeting Latin American markets</w:t>
      </w:r>
    </w:p>
    <w:bookmarkEnd w:id="24"/>
    <w:bookmarkStart w:id="25" w:name="vi.-conclusion-strategic-recommendations"/>
    <w:p>
      <w:pPr>
        <w:pStyle w:val="Heading2"/>
      </w:pPr>
      <w:r>
        <w:t xml:space="preserve">VI. Conclusion &amp; Strategic Recommendations</w:t>
      </w:r>
    </w:p>
    <w:p>
      <w:pPr>
        <w:pStyle w:val="FirstParagraph"/>
      </w:pPr>
      <w:r>
        <w:t xml:space="preserve">This Sales Report unequivocally confirms Canada Montreal's status as a high-potential market where Editor is gaining sustainable competitive advantage. Our performance demonstrates that localization – not just translation – is the key to success in this market. We recommend:</w:t>
      </w:r>
    </w:p>
    <w:p>
      <w:pPr>
        <w:numPr>
          <w:ilvl w:val="0"/>
          <w:numId w:val="1007"/>
        </w:numPr>
        <w:pStyle w:val="Compact"/>
      </w:pPr>
      <w:r>
        <w:rPr>
          <w:bCs/>
          <w:b/>
        </w:rPr>
        <w:t xml:space="preserve">Investing $250,000</w:t>
      </w:r>
      <w:r>
        <w:t xml:space="preserve"> </w:t>
      </w:r>
      <w:r>
        <w:t xml:space="preserve">in Montreal-specific product development (e.g., additional regional French dialect support)</w:t>
      </w:r>
    </w:p>
    <w:p>
      <w:pPr>
        <w:numPr>
          <w:ilvl w:val="0"/>
          <w:numId w:val="1007"/>
        </w:numPr>
        <w:pStyle w:val="Compact"/>
      </w:pPr>
      <w:r>
        <w:rPr>
          <w:bCs/>
          <w:b/>
        </w:rPr>
        <w:t xml:space="preserve">Establishing a dedicated Montreal Innovation Lab</w:t>
      </w:r>
      <w:r>
        <w:t xml:space="preserve"> </w:t>
      </w:r>
      <w:r>
        <w:t xml:space="preserve">to co-develop features with local clients</w:t>
      </w:r>
    </w:p>
    <w:p>
      <w:pPr>
        <w:numPr>
          <w:ilvl w:val="0"/>
          <w:numId w:val="1007"/>
        </w:numPr>
        <w:pStyle w:val="Compact"/>
      </w:pPr>
      <w:r>
        <w:rPr>
          <w:bCs/>
          <w:b/>
        </w:rPr>
        <w:t xml:space="preserve">Making Canada Montreal our regional headquarters for North American editorial products</w:t>
      </w:r>
    </w:p>
    <w:p>
      <w:pPr>
        <w:pStyle w:val="FirstParagraph"/>
      </w:pPr>
      <w:r>
        <w:t xml:space="preserve">The Editor product has transcended being merely a software solution in Canada Montreal – it has become an integral part of the region's content creation ecosystem. As evidenced by this Sales Report, our strategic focus on understanding Montreal's linguistic and cultural nuances has created a self-reinforcing growth loop: local success drives more regional partnerships, which attract additional enterprise clients. With 68% of current Montreal customers renewing with expanded licenses, Editor is poised to dominate the Canadian editorial market. We project Canada Montreal will reach $1.8M in annual revenue by Q2 2024 – solidifying its position as our most valuable regional market.</w:t>
      </w:r>
    </w:p>
    <w:p>
      <w:pPr>
        <w:pStyle w:val="BodyText"/>
      </w:pPr>
      <w:r>
        <w:rPr>
          <w:bCs/>
          <w:b/>
        </w:rPr>
        <w:t xml:space="preserve">Prepared by:</w:t>
      </w:r>
      <w:r>
        <w:t xml:space="preserve"> </w:t>
      </w:r>
      <w:r>
        <w:t xml:space="preserve">Global Sales Analytics Division</w:t>
      </w:r>
      <w:r>
        <w:br/>
      </w:r>
      <w:r>
        <w:rPr>
          <w:bCs/>
          <w:b/>
        </w:rPr>
        <w:t xml:space="preserve">Verified By:</w:t>
      </w:r>
      <w:r>
        <w:t xml:space="preserve"> </w:t>
      </w:r>
      <w:r>
        <w:t xml:space="preserve">Regional Director, North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Editor Product in Canada Montreal</dc:title>
  <dc:creator/>
  <dc:language>en</dc:language>
  <cp:keywords/>
  <dcterms:created xsi:type="dcterms:W3CDTF">2026-07-20T19:26:47Z</dcterms:created>
  <dcterms:modified xsi:type="dcterms:W3CDTF">2026-07-20T19:26:47Z</dcterms:modified>
</cp:coreProperties>
</file>

<file path=docProps/custom.xml><?xml version="1.0" encoding="utf-8"?>
<Properties xmlns="http://schemas.openxmlformats.org/officeDocument/2006/custom-properties" xmlns:vt="http://schemas.openxmlformats.org/officeDocument/2006/docPropsVTypes"/>
</file>