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6" w:name="Xe27d6ee25d23f02aeee8facf3d79c01d22b2f6c"/>
    <w:p>
      <w:pPr>
        <w:pStyle w:val="Heading1"/>
      </w:pPr>
      <w:r>
        <w:t xml:space="preserve">Editor Sales Report: Dominating the Canadian Publishing Landscape in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Report Focus:</w:t>
      </w:r>
      <w:r>
        <w:t xml:space="preserve"> </w:t>
      </w:r>
      <w:r>
        <w:t xml:space="preserve">Editor Platform Performance in Canada Toronto Market</w:t>
      </w:r>
    </w:p>
    <w:bookmarkStart w:id="20" w:name="X2881e06749c2a292d75a7c713969678692ec0aa"/>
    <w:p>
      <w:pPr>
        <w:pStyle w:val="Heading2"/>
      </w:pPr>
      <w:r>
        <w:t xml:space="preserve">I. Executive Summary: Unmatched Growth in Toronto's Digital Publishing Hub</w:t>
      </w:r>
    </w:p>
    <w:p>
      <w:pPr>
        <w:pStyle w:val="FirstParagraph"/>
      </w:pPr>
      <w:r>
        <w:t xml:space="preserve">This comprehensive Sales Report details the exceptional performance of the</w:t>
      </w:r>
      <w:r>
        <w:t xml:space="preserve"> </w:t>
      </w:r>
      <w:r>
        <w:rPr>
          <w:iCs/>
          <w:i/>
        </w:rPr>
        <w:t xml:space="preserve">Editor</w:t>
      </w:r>
      <w:r>
        <w:t xml:space="preserve"> </w:t>
      </w:r>
      <w:r>
        <w:t xml:space="preserve">platform across Canada, with a primary focus on the dynamic Toronto market. In Q3 2023, our</w:t>
      </w:r>
      <w:r>
        <w:t xml:space="preserve"> </w:t>
      </w:r>
      <w:r>
        <w:rPr>
          <w:iCs/>
          <w:i/>
        </w:rPr>
        <w:t xml:space="preserve">Editor</w:t>
      </w:r>
      <w:r>
        <w:t xml:space="preserve"> </w:t>
      </w:r>
      <w:r>
        <w:t xml:space="preserve">solution achieved a remarkable 47% year-over-year growth in Canada Toronto, surpassing all regional targets by 18%. The</w:t>
      </w:r>
      <w:r>
        <w:t xml:space="preserve"> </w:t>
      </w:r>
      <w:r>
        <w:rPr>
          <w:bCs/>
          <w:b/>
        </w:rPr>
        <w:t xml:space="preserve">Sales Report</w:t>
      </w:r>
      <w:r>
        <w:t xml:space="preserve"> </w:t>
      </w:r>
      <w:r>
        <w:t xml:space="preserve">underscores how</w:t>
      </w:r>
      <w:r>
        <w:t xml:space="preserve"> </w:t>
      </w:r>
      <w:r>
        <w:rPr>
          <w:iCs/>
          <w:i/>
        </w:rPr>
        <w:t xml:space="preserve">Editor</w:t>
      </w:r>
      <w:r>
        <w:t xml:space="preserve">'s localized features and strategic Toronto partnerships have positioned us as the market leader for content creation tools within Canada's $3.2 billion publishing sector. This document validates our investment in a Canada Toronto-centric sales strategy, delivering 142 new enterprise contracts with Ontario-based publishers, media houses, and educational institutions.</w:t>
      </w:r>
    </w:p>
    <w:bookmarkEnd w:id="20"/>
    <w:bookmarkStart w:id="21" w:name="Xf6cb3e6eaffe24a95f37b3d1bd8d5903bbd145a"/>
    <w:p>
      <w:pPr>
        <w:pStyle w:val="Heading2"/>
      </w:pPr>
      <w:r>
        <w:t xml:space="preserve">II. Q3 2023 Sales Performance: Toronto Market Deep Dive</w:t>
      </w:r>
    </w:p>
    <w:p>
      <w:pPr>
        <w:pStyle w:val="FirstParagraph"/>
      </w:pPr>
      <w:r>
        <w:t xml:space="preserve">Canada Toronto represents the epicenter of our North American growth trajectory. The Toronto market contributed 68% of all Canadian</w:t>
      </w:r>
      <w:r>
        <w:t xml:space="preserve"> </w:t>
      </w:r>
      <w:r>
        <w:rPr>
          <w:iCs/>
          <w:i/>
        </w:rPr>
        <w:t xml:space="preserve">Editor</w:t>
      </w:r>
      <w:r>
        <w:t xml:space="preserve"> </w:t>
      </w:r>
      <w:r>
        <w:t xml:space="preserve">sales revenue in Q3, driven by three key verticals:</w:t>
      </w:r>
    </w:p>
    <w:p>
      <w:pPr>
        <w:numPr>
          <w:ilvl w:val="0"/>
          <w:numId w:val="1001"/>
        </w:numPr>
        <w:pStyle w:val="Compact"/>
      </w:pPr>
      <w:r>
        <w:rPr>
          <w:bCs/>
          <w:b/>
        </w:rPr>
        <w:t xml:space="preserve">Publishing Houses (42% of Toronto Revenue):</w:t>
      </w:r>
      <w:r>
        <w:t xml:space="preserve"> </w:t>
      </w:r>
      <w:r>
        <w:t xml:space="preserve">37 new contracts secured with major Toronto-based publishers like Penguin Random House Canada and McClelland &amp; Stewart. The localized bilingual workflow feature (English/French) was the primary differentiator in closing these deals.</w:t>
      </w:r>
    </w:p>
    <w:p>
      <w:pPr>
        <w:numPr>
          <w:ilvl w:val="0"/>
          <w:numId w:val="1001"/>
        </w:numPr>
        <w:pStyle w:val="Compact"/>
      </w:pPr>
      <w:r>
        <w:rPr>
          <w:bCs/>
          <w:b/>
        </w:rPr>
        <w:t xml:space="preserve">Educational Institutions (29% of Toronto Revenue):</w:t>
      </w:r>
      <w:r>
        <w:t xml:space="preserve"> </w:t>
      </w:r>
      <w:r>
        <w:t xml:space="preserve">Strategic partnerships with University of Toronto, Ryerson University, and Seneca College resulted in 28 institutional licenses. The platform's accessibility compliance (WCAG 2.1) met Canada's stringent educational standards.</w:t>
      </w:r>
    </w:p>
    <w:p>
      <w:pPr>
        <w:numPr>
          <w:ilvl w:val="0"/>
          <w:numId w:val="1001"/>
        </w:numPr>
        <w:pStyle w:val="Compact"/>
      </w:pPr>
      <w:r>
        <w:rPr>
          <w:bCs/>
          <w:b/>
        </w:rPr>
        <w:t xml:space="preserve">Corporate Content Teams (29% of Toronto Revenue):</w:t>
      </w:r>
      <w:r>
        <w:t xml:space="preserve"> </w:t>
      </w:r>
      <w:r>
        <w:t xml:space="preserve">Growth surged with multinational headquarters located in Toronto (e.g., Shopify, RBC), leveraging</w:t>
      </w:r>
      <w:r>
        <w:t xml:space="preserve"> </w:t>
      </w:r>
      <w:r>
        <w:rPr>
          <w:iCs/>
          <w:i/>
        </w:rPr>
        <w:t xml:space="preserve">Editor</w:t>
      </w:r>
      <w:r>
        <w:t xml:space="preserve">'s API integrations for internal content workflows.</w:t>
      </w:r>
    </w:p>
    <w:p>
      <w:pPr>
        <w:pStyle w:val="FirstParagraph"/>
      </w:pPr>
      <w:r>
        <w:t xml:space="preserve">The average contract value in Canada Toronto increased by 23% YoY to $48,500 USD, significantly higher than the North American average of $39,200. This reflects our successful premium-tier positioning within the Toronto market's high-value content ecosystem.</w:t>
      </w:r>
    </w:p>
    <w:bookmarkEnd w:id="21"/>
    <w:bookmarkStart w:id="22" w:name="X67a59f621257db2db214e1fc4a9a56035d08560"/>
    <w:p>
      <w:pPr>
        <w:pStyle w:val="Heading2"/>
      </w:pPr>
      <w:r>
        <w:t xml:space="preserve">III. Why Editor Thrives in Canada Toronto: Strategic Alignment</w:t>
      </w:r>
    </w:p>
    <w:p>
      <w:pPr>
        <w:pStyle w:val="FirstParagraph"/>
      </w:pPr>
      <w:r>
        <w:t xml:space="preserve">The success of this</w:t>
      </w:r>
      <w:r>
        <w:t xml:space="preserve"> </w:t>
      </w:r>
      <w:r>
        <w:rPr>
          <w:bCs/>
          <w:b/>
        </w:rPr>
        <w:t xml:space="preserve">Sales Report</w:t>
      </w:r>
      <w:r>
        <w:t xml:space="preserve"> </w:t>
      </w:r>
      <w:r>
        <w:t xml:space="preserve">hinges on how deeply</w:t>
      </w:r>
      <w:r>
        <w:t xml:space="preserve"> </w:t>
      </w:r>
      <w:r>
        <w:rPr>
          <w:iCs/>
          <w:i/>
        </w:rPr>
        <w:t xml:space="preserve">Editor</w:t>
      </w:r>
      <w:r>
        <w:t xml:space="preserve"> </w:t>
      </w:r>
      <w:r>
        <w:t xml:space="preserve">understands the unique Canadian context. Three critical factors drive our Toronto dominance:</w:t>
      </w:r>
    </w:p>
    <w:p>
      <w:pPr>
        <w:numPr>
          <w:ilvl w:val="0"/>
          <w:numId w:val="1002"/>
        </w:numPr>
        <w:pStyle w:val="Compact"/>
      </w:pPr>
      <w:r>
        <w:rPr>
          <w:bCs/>
          <w:b/>
        </w:rPr>
        <w:t xml:space="preserve">Bilingual Workflow Integration:</w:t>
      </w:r>
      <w:r>
        <w:t xml:space="preserve"> </w:t>
      </w:r>
      <w:r>
        <w:t xml:space="preserve">Unlike competitors, our platform natively supports English-French editing workflows with real-time language switching. This directly addresses Canada's federal bilingualism requirement and is non-negotiable for Toronto-based publishers serving national audiences.</w:t>
      </w:r>
    </w:p>
    <w:p>
      <w:pPr>
        <w:numPr>
          <w:ilvl w:val="0"/>
          <w:numId w:val="1002"/>
        </w:numPr>
        <w:pStyle w:val="Compact"/>
      </w:pPr>
      <w:r>
        <w:rPr>
          <w:bCs/>
          <w:b/>
        </w:rPr>
        <w:t xml:space="preserve">PIPEDA Compliance by Design:</w:t>
      </w:r>
      <w:r>
        <w:t xml:space="preserve"> </w:t>
      </w:r>
      <w:r>
        <w:t xml:space="preserve">All</w:t>
      </w:r>
      <w:r>
        <w:t xml:space="preserve"> </w:t>
      </w:r>
      <w:r>
        <w:rPr>
          <w:iCs/>
          <w:i/>
        </w:rPr>
        <w:t xml:space="preserve">Editor</w:t>
      </w:r>
      <w:r>
        <w:t xml:space="preserve"> </w:t>
      </w:r>
      <w:r>
        <w:t xml:space="preserve">data handling processes adhere to Canada's Personal Information Protection and Electronic Documents Act (PIPEDA). Toronto enterprises prioritized this over US-based solutions, which face scrutiny under Canadian privacy laws.</w:t>
      </w:r>
    </w:p>
    <w:p>
      <w:pPr>
        <w:numPr>
          <w:ilvl w:val="0"/>
          <w:numId w:val="1002"/>
        </w:numPr>
        <w:pStyle w:val="Compact"/>
      </w:pPr>
      <w:r>
        <w:rPr>
          <w:bCs/>
          <w:b/>
        </w:rPr>
        <w:t xml:space="preserve">Toronto-Specific Partnership Strategy:</w:t>
      </w:r>
      <w:r>
        <w:t xml:space="preserve"> </w:t>
      </w:r>
      <w:r>
        <w:t xml:space="preserve">Collaborations with local entities like the Toronto Book Publishers Association (TBPA) and Canadian Media Guild have provided unparalleled market access. Our sponsored "Content Innovation Summit" at the Metro Toronto Convention Centre generated 117 qualified leads in Q3 alone.</w:t>
      </w:r>
    </w:p>
    <w:bookmarkEnd w:id="22"/>
    <w:bookmarkStart w:id="23" w:name="Xb61975a0de67467d2c917ab95b6e7834456d91e"/>
    <w:p>
      <w:pPr>
        <w:pStyle w:val="Heading2"/>
      </w:pPr>
      <w:r>
        <w:t xml:space="preserve">IV. Canada Toronto Market Challenges &amp; Strategic Solutions</w:t>
      </w:r>
    </w:p>
    <w:p>
      <w:pPr>
        <w:pStyle w:val="FirstParagraph"/>
      </w:pPr>
      <w:r>
        <w:t xml:space="preserve">While growth is strong, our Toronto market requires nuanced approaches:</w:t>
      </w:r>
    </w:p>
    <w:p>
      <w:pPr>
        <w:pStyle w:val="BodyText"/>
      </w:pPr>
      <w:r>
        <w:t xml:space="preserve">Challenge</w:t>
      </w:r>
    </w:p>
    <w:p>
      <w:pPr>
        <w:pStyle w:val="BodyText"/>
      </w:pPr>
      <w:r>
        <w:t xml:space="preserve">Solution Implemented by Editor Team</w:t>
      </w:r>
    </w:p>
    <w:p>
      <w:pPr>
        <w:pStyle w:val="BodyText"/>
      </w:pPr>
      <w:r>
        <w:t xml:space="preserve">Toronto Market Impact</w:t>
      </w:r>
    </w:p>
    <w:p>
      <w:pPr>
        <w:pStyle w:val="BodyText"/>
      </w:pPr>
      <w:r>
        <w:t xml:space="preserve">High competition from US-based tools (e.g., Adobe Express)</w:t>
      </w:r>
    </w:p>
    <w:p>
      <w:pPr>
        <w:pStyle w:val="BodyText"/>
      </w:pPr>
      <w:r>
        <w:t xml:space="preserve">Launched "Canada First" sales team with local Toronto-based account managers speaking fluent English &amp; French</w:t>
      </w:r>
    </w:p>
    <w:p>
      <w:pPr>
        <w:pStyle w:val="BodyText"/>
      </w:pPr>
      <w:r>
        <w:t xml:space="preserve">Reduced lead conversion time by 35% in Toronto; won back 12 enterprise clients from US competitors</w:t>
      </w:r>
    </w:p>
    <w:p>
      <w:pPr>
        <w:pStyle w:val="BodyText"/>
      </w:pPr>
      <w:r>
        <w:t xml:space="preserve">Toronto's seasonal content peaks (e.g., back-to-school, holiday publishing)</w:t>
      </w:r>
    </w:p>
    <w:p>
      <w:pPr>
        <w:pStyle w:val="BodyText"/>
      </w:pPr>
      <w:r>
        <w:t xml:space="preserve">Introduced "Toronto Seasonal Package" with flexible licensing and dedicated Q4 support team</w:t>
      </w:r>
    </w:p>
    <w:p>
      <w:pPr>
        <w:pStyle w:val="BodyText"/>
      </w:pPr>
      <w:r>
        <w:t xml:space="preserve">Generated $1.2M in Q4 pre-sales; 73% of contracts closed before September 30th</w:t>
      </w:r>
    </w:p>
    <w:p>
      <w:pPr>
        <w:pStyle w:val="BodyText"/>
      </w:pPr>
      <w:r>
        <w:t xml:space="preserve">Diverse client needs across Toronto's publishing spectrum (from indie authors to Fortune 500s)</w:t>
      </w:r>
    </w:p>
    <w:p>
      <w:pPr>
        <w:pStyle w:val="BodyText"/>
      </w:pPr>
      <w:r>
        <w:t xml:space="preserve">Deployed tiered pricing model with Toronto-specific bundles: "Indie Creator Pack," "Corporate Content Suite," and "Institutional Enterprise"</w:t>
      </w:r>
    </w:p>
    <w:p>
      <w:pPr>
        <w:pStyle w:val="BodyText"/>
      </w:pPr>
      <w:r>
        <w:t xml:space="preserve">Increased average deal size by $12,800 for corporate clients; expanded indie user base by 41%</w:t>
      </w:r>
    </w:p>
    <w:bookmarkEnd w:id="23"/>
    <w:bookmarkStart w:id="24" w:name="Xa08e233dd3792b899b9126449744ca06cba9134"/>
    <w:p>
      <w:pPr>
        <w:pStyle w:val="Heading2"/>
      </w:pPr>
      <w:r>
        <w:t xml:space="preserve">V. Future Outlook: Scaling Editor's Toronto Dominance</w:t>
      </w:r>
    </w:p>
    <w:p>
      <w:pPr>
        <w:pStyle w:val="FirstParagraph"/>
      </w:pPr>
      <w:r>
        <w:t xml:space="preserve">Based on this robust Canada Toronto performance, we are doubling down on our localized strategy:</w:t>
      </w:r>
    </w:p>
    <w:p>
      <w:pPr>
        <w:numPr>
          <w:ilvl w:val="0"/>
          <w:numId w:val="1003"/>
        </w:numPr>
        <w:pStyle w:val="Compact"/>
      </w:pPr>
      <w:r>
        <w:rPr>
          <w:bCs/>
          <w:b/>
        </w:rPr>
        <w:t xml:space="preserve">Opening a Dedicated Toronto Office:</w:t>
      </w:r>
      <w:r>
        <w:t xml:space="preserve"> </w:t>
      </w:r>
      <w:r>
        <w:t xml:space="preserve">Scheduled for Q1 2024 at 150 King Street West (adjacent to the CN Tower) to strengthen client relationships and accelerate product localization.</w:t>
      </w:r>
    </w:p>
    <w:p>
      <w:pPr>
        <w:numPr>
          <w:ilvl w:val="0"/>
          <w:numId w:val="1003"/>
        </w:numPr>
        <w:pStyle w:val="Compact"/>
      </w:pPr>
      <w:r>
        <w:rPr>
          <w:bCs/>
          <w:b/>
        </w:rPr>
        <w:t xml:space="preserve">Expanding Canada-First Features:</w:t>
      </w:r>
      <w:r>
        <w:t xml:space="preserve"> </w:t>
      </w:r>
      <w:r>
        <w:t xml:space="preserve">Developing AI-powered Canadian content compliance checks (e.g., identifying regional terms like "loonie" vs. "dollar") specifically for Toronto-based clients.</w:t>
      </w:r>
    </w:p>
    <w:p>
      <w:pPr>
        <w:numPr>
          <w:ilvl w:val="0"/>
          <w:numId w:val="1003"/>
        </w:numPr>
        <w:pStyle w:val="Compact"/>
      </w:pPr>
      <w:r>
        <w:rPr>
          <w:bCs/>
          <w:b/>
        </w:rPr>
        <w:t xml:space="preserve">Sponsoring Toronto Media Week:</w:t>
      </w:r>
      <w:r>
        <w:t xml:space="preserve"> </w:t>
      </w:r>
      <w:r>
        <w:t xml:space="preserve">Becoming title sponsor to increase brand visibility at Canada's largest media event, targeting the 25,000+ attendees expected in October 2024.</w:t>
      </w:r>
    </w:p>
    <w:p>
      <w:pPr>
        <w:pStyle w:val="FirstParagraph"/>
      </w:pPr>
      <w:r>
        <w:t xml:space="preserve">This</w:t>
      </w:r>
      <w:r>
        <w:t xml:space="preserve"> </w:t>
      </w:r>
      <w:r>
        <w:rPr>
          <w:bCs/>
          <w:b/>
        </w:rPr>
        <w:t xml:space="preserve">Sales Report</w:t>
      </w:r>
      <w:r>
        <w:t xml:space="preserve"> </w:t>
      </w:r>
      <w:r>
        <w:t xml:space="preserve">unequivocally proves that</w:t>
      </w:r>
      <w:r>
        <w:t xml:space="preserve"> </w:t>
      </w:r>
      <w:r>
        <w:rPr>
          <w:iCs/>
          <w:i/>
        </w:rPr>
        <w:t xml:space="preserve">Editor</w:t>
      </w:r>
      <w:r>
        <w:t xml:space="preserve"> </w:t>
      </w:r>
      <w:r>
        <w:t xml:space="preserve">is not just a platform—it's the essential Canadian publishing partner. Toronto's success has become our blueprint for nationwide expansion across Canada. With 68% of all Canadian revenue now originating from this market, and our Toronto team consistently exceeding KPIs by double digits, we are confident in</w:t>
      </w:r>
      <w:r>
        <w:t xml:space="preserve"> </w:t>
      </w:r>
      <w:r>
        <w:rPr>
          <w:iCs/>
          <w:i/>
        </w:rPr>
        <w:t xml:space="preserve">Editor</w:t>
      </w:r>
      <w:r>
        <w:t xml:space="preserve">'s position as the undisputed leader for content creation tools serving the unique needs of Canada Toronto businesses.</w:t>
      </w:r>
    </w:p>
    <w:bookmarkEnd w:id="24"/>
    <w:bookmarkStart w:id="25" w:name="Xd175bd6c3741537e2df2cf9b80fa5416352910a"/>
    <w:p>
      <w:pPr>
        <w:pStyle w:val="Heading2"/>
      </w:pPr>
      <w:r>
        <w:t xml:space="preserve">VI. Conclusion: The Editor Advantage in Canada's Heartland</w:t>
      </w:r>
    </w:p>
    <w:p>
      <w:pPr>
        <w:pStyle w:val="FirstParagraph"/>
      </w:pPr>
      <w:r>
        <w:t xml:space="preserve">The data is clear: When sales strategy aligns with local market nuances, results follow. This Sales Report demonstrates that</w:t>
      </w:r>
      <w:r>
        <w:t xml:space="preserve"> </w:t>
      </w:r>
      <w:r>
        <w:rPr>
          <w:iCs/>
          <w:i/>
        </w:rPr>
        <w:t xml:space="preserve">Editor</w:t>
      </w:r>
      <w:r>
        <w:t xml:space="preserve">'s success in Canada Toronto stems from deep cultural understanding, regulatory compliance expertise, and a relentless focus on Canadian business needs. As the digital publishing landscape evolves rapidly across Canada, our Toronto-centric approach ensures</w:t>
      </w:r>
      <w:r>
        <w:t xml:space="preserve"> </w:t>
      </w:r>
      <w:r>
        <w:rPr>
          <w:iCs/>
          <w:i/>
        </w:rPr>
        <w:t xml:space="preserve">Editor</w:t>
      </w:r>
      <w:r>
        <w:t xml:space="preserve"> </w:t>
      </w:r>
      <w:r>
        <w:t xml:space="preserve">remains the platform of choice for publishers who demand more than just software—they demand a partner who speaks their language (literally and figuratively). We are not merely selling an Editor tool; we are delivering a strategic advantage within Canada's most vital economic hub: Toronto. The future of content creation in Canada is being shaped by our</w:t>
      </w:r>
      <w:r>
        <w:t xml:space="preserve"> </w:t>
      </w:r>
      <w:r>
        <w:rPr>
          <w:iCs/>
          <w:i/>
        </w:rPr>
        <w:t xml:space="preserve">Editor</w:t>
      </w:r>
      <w:r>
        <w:t xml:space="preserve"> </w:t>
      </w:r>
      <w:r>
        <w:t xml:space="preserve">platform, and Toronto is leading the charge.</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sales.analytics@editor.com | +1 (416) 555-EDITOR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Canada Toronto Market Performance</dc:title>
  <dc:creator/>
  <dc:language>en</dc:language>
  <cp:keywords/>
  <dcterms:created xsi:type="dcterms:W3CDTF">2026-07-18T23:30:44Z</dcterms:created>
  <dcterms:modified xsi:type="dcterms:W3CDTF">2026-07-18T23:30:44Z</dcterms:modified>
</cp:coreProperties>
</file>

<file path=docProps/custom.xml><?xml version="1.0" encoding="utf-8"?>
<Properties xmlns="http://schemas.openxmlformats.org/officeDocument/2006/custom-properties" xmlns:vt="http://schemas.openxmlformats.org/officeDocument/2006/docPropsVTypes"/>
</file>