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Editor</w:t>
      </w:r>
      <w:r>
        <w:t xml:space="preserve"> </w:t>
      </w:r>
      <w:r>
        <w:t xml:space="preserve">Software</w:t>
      </w:r>
      <w:r>
        <w:t xml:space="preserve"> </w:t>
      </w:r>
      <w:r>
        <w:t xml:space="preserve">in</w:t>
      </w:r>
      <w:r>
        <w:t xml:space="preserve"> </w:t>
      </w:r>
      <w:r>
        <w:t xml:space="preserve">Egypt</w:t>
      </w:r>
      <w:r>
        <w:t xml:space="preserve"> </w:t>
      </w:r>
      <w:r>
        <w:t xml:space="preserve">Alexandria</w:t>
      </w:r>
    </w:p>
    <w:bookmarkStart w:id="29" w:name="X3ad4186e317c9d26256dfbe12865b4c6dd0ce2b"/>
    <w:p>
      <w:pPr>
        <w:pStyle w:val="Heading1"/>
      </w:pPr>
      <w:r>
        <w:t xml:space="preserve">SALES REPORT: EDITOR SOFTWARE ADOPTION IN EGYPT ALEXANDRIA MARKET</w:t>
      </w:r>
    </w:p>
    <w:bookmarkStart w:id="20" w:name="executive-summary"/>
    <w:p>
      <w:pPr>
        <w:pStyle w:val="Heading2"/>
      </w:pPr>
      <w:r>
        <w:t xml:space="preserve">Executive Summary</w:t>
      </w:r>
    </w:p>
    <w:p>
      <w:pPr>
        <w:pStyle w:val="FirstParagraph"/>
      </w:pPr>
      <w:r>
        <w:t xml:space="preserve">This comprehensive Sales Report details the performance, market penetration, and strategic initiatives of the Editor software solution within the Egypt Alexandria region. As a leading digital workflow platform designed for content creation and project management, Editor has demonstrated exceptional growth in this key Egyptian market. This document outlines critical sales metrics, regional challenges overcome, client acquisition success stories, and future-focused strategies specifically tailored to Egypt Alexandria's unique business ecosystem.</w:t>
      </w:r>
    </w:p>
    <w:bookmarkEnd w:id="20"/>
    <w:bookmarkStart w:id="21" w:name="X94957d1429d4b29a9096cf9b08c66965b73e654"/>
    <w:p>
      <w:pPr>
        <w:pStyle w:val="Heading2"/>
      </w:pPr>
      <w:r>
        <w:t xml:space="preserve">Market Context: Egypt Alexandria as a Strategic Hub</w:t>
      </w:r>
    </w:p>
    <w:p>
      <w:pPr>
        <w:pStyle w:val="FirstParagraph"/>
      </w:pPr>
      <w:r>
        <w:t xml:space="preserve">Egypt Alexandria represents one of the most dynamic commercial centers outside Cairo, with a thriving tourism sector (home to 5 million annual visitors), extensive port operations, and a growing creative industry anchored by institutions like Alexandria University. The demand for efficient digital tools has surged among local enterprises seeking to streamline operations in this competitive environment. Our Sales Report confirms that Editor’s localized Arabic interface, cloud-based accessibility, and integration with regional platforms (like Egypt Post services and Alexandria Chamber of Commerce portals) have directly addressed these market needs.</w:t>
      </w:r>
    </w:p>
    <w:bookmarkEnd w:id="21"/>
    <w:bookmarkStart w:id="22" w:name="X3f6826c1f4b1489a5dfa5374177c13c0f0f2186"/>
    <w:p>
      <w:pPr>
        <w:pStyle w:val="Heading2"/>
      </w:pPr>
      <w:r>
        <w:t xml:space="preserve">Quarterly Sales Performance: Egypt Alexandria Focus</w:t>
      </w:r>
    </w:p>
    <w:p>
      <w:pPr>
        <w:pStyle w:val="FirstParagraph"/>
      </w:pPr>
      <w:r>
        <w:t xml:space="preserve">The first half of 2024 witnessed a remarkable 187% year-over-year growth in Editor licenses sold within Egypt Alexandria. Key drivers included:</w:t>
      </w:r>
    </w:p>
    <w:p>
      <w:pPr>
        <w:numPr>
          <w:ilvl w:val="0"/>
          <w:numId w:val="1001"/>
        </w:numPr>
        <w:pStyle w:val="Compact"/>
      </w:pPr>
      <w:r>
        <w:rPr>
          <w:bCs/>
          <w:b/>
        </w:rPr>
        <w:t xml:space="preserve">Targeted Tourism Sector Adoption:</w:t>
      </w:r>
      <w:r>
        <w:t xml:space="preserve"> </w:t>
      </w:r>
      <w:r>
        <w:t xml:space="preserve">35 new contracts secured with luxury hotels (e.g., Steigenberger Beach Hotel) and tour operators using Editor for multilingual content scheduling and customer feedback management.</w:t>
      </w:r>
    </w:p>
    <w:p>
      <w:pPr>
        <w:numPr>
          <w:ilvl w:val="0"/>
          <w:numId w:val="1001"/>
        </w:numPr>
        <w:pStyle w:val="Compact"/>
      </w:pPr>
      <w:r>
        <w:rPr>
          <w:bCs/>
          <w:b/>
        </w:rPr>
        <w:t xml:space="preserve">Educational Institutions Partnership:</w:t>
      </w:r>
      <w:r>
        <w:t xml:space="preserve"> </w:t>
      </w:r>
      <w:r>
        <w:t xml:space="preserve">Collaborations with Alexandria University’s Media Faculty and Al-Azhar University campus to integrate Editor into digital curriculum design, securing 12 institutional licenses.</w:t>
      </w:r>
    </w:p>
    <w:p>
      <w:pPr>
        <w:numPr>
          <w:ilvl w:val="0"/>
          <w:numId w:val="1001"/>
        </w:numPr>
        <w:pStyle w:val="Compact"/>
      </w:pPr>
      <w:r>
        <w:rPr>
          <w:bCs/>
          <w:b/>
        </w:rPr>
        <w:t xml:space="preserve">Port &amp; Logistics Expansion:</w:t>
      </w:r>
      <w:r>
        <w:t xml:space="preserve"> </w:t>
      </w:r>
      <w:r>
        <w:t xml:space="preserve">Adoption by 8 major shipping agents operating out of Alexandria Port for real-time cargo documentation and customs compliance workflows.</w:t>
      </w:r>
    </w:p>
    <w:p>
      <w:pPr>
        <w:pStyle w:val="FirstParagraph"/>
      </w:pPr>
      <w:r>
        <w:t xml:space="preserve">Data from our Egypt Alexandria sales team reveals a 42% conversion rate on pilot trials—significantly higher than the national average. This success stems directly from Editor’s ability to function seamlessly during power fluctuations (a common regional challenge) and its compatibility with low-bandwidth environments prevalent across coastal Alexandria.</w:t>
      </w:r>
    </w:p>
    <w:bookmarkEnd w:id="22"/>
    <w:bookmarkStart w:id="23" w:name="overcoming-regional-challenges"/>
    <w:p>
      <w:pPr>
        <w:pStyle w:val="Heading2"/>
      </w:pPr>
      <w:r>
        <w:t xml:space="preserve">Overcoming Regional Challenges</w:t>
      </w:r>
    </w:p>
    <w:p>
      <w:pPr>
        <w:pStyle w:val="FirstParagraph"/>
      </w:pPr>
      <w:r>
        <w:t xml:space="preserve">Our Sales Report identifies two critical barriers in Egypt Alexandria that were proactively addressed:</w:t>
      </w:r>
    </w:p>
    <w:p>
      <w:pPr>
        <w:numPr>
          <w:ilvl w:val="0"/>
          <w:numId w:val="1002"/>
        </w:numPr>
        <w:pStyle w:val="Compact"/>
      </w:pPr>
      <w:r>
        <w:rPr>
          <w:bCs/>
          <w:b/>
        </w:rPr>
        <w:t xml:space="preserve">Cultural Adaptation:</w:t>
      </w:r>
      <w:r>
        <w:t xml:space="preserve"> </w:t>
      </w:r>
      <w:r>
        <w:t xml:space="preserve">Initial resistance from legacy businesses was overcome by deploying local Arabic-speaking sales engineers who demonstrated Editor’s use cases for Alexandria-specific workflows (e.g., managing Nile River tourism campaigns, adapting content for Ramadan marketing).</w:t>
      </w:r>
    </w:p>
    <w:p>
      <w:pPr>
        <w:numPr>
          <w:ilvl w:val="0"/>
          <w:numId w:val="1002"/>
        </w:numPr>
        <w:pStyle w:val="Compact"/>
      </w:pPr>
      <w:r>
        <w:rPr>
          <w:bCs/>
          <w:b/>
        </w:rPr>
        <w:t xml:space="preserve">Payment Infrastructure:</w:t>
      </w:r>
      <w:r>
        <w:t xml:space="preserve"> </w:t>
      </w:r>
      <w:r>
        <w:t xml:space="preserve">Partnering with local fintechs like Vodafone Cash and Fawry to enable installment payments—a solution demanded by 78% of Alexandria SMBs who previously hesitated due to upfront costs.</w:t>
      </w:r>
    </w:p>
    <w:p>
      <w:pPr>
        <w:pStyle w:val="FirstParagraph"/>
      </w:pPr>
      <w:r>
        <w:t xml:space="preserve">This hyper-localized approach is now a cornerstone of our Egypt Alexandria strategy, directly reflected in the 63% increase in client retention rates for Editor users in this region compared to other Egyptian markets.</w:t>
      </w:r>
    </w:p>
    <w:bookmarkEnd w:id="23"/>
    <w:bookmarkStart w:id="24" w:name="Xdac9ee1ba3ce5b55dc1399e27fa5e94681b9a25"/>
    <w:p>
      <w:pPr>
        <w:pStyle w:val="Heading2"/>
      </w:pPr>
      <w:r>
        <w:t xml:space="preserve">Client Success Stories: Egypt Alexandria Impact</w:t>
      </w:r>
    </w:p>
    <w:p>
      <w:pPr>
        <w:pStyle w:val="FirstParagraph"/>
      </w:pPr>
      <w:r>
        <w:t xml:space="preserve">Real-world examples underscore Editor’s value:</w:t>
      </w:r>
    </w:p>
    <w:p>
      <w:pPr>
        <w:pStyle w:val="BlockText"/>
      </w:pPr>
      <w:r>
        <w:rPr>
          <w:bCs/>
          <w:b/>
        </w:rPr>
        <w:t xml:space="preserve">"Editor cut our content approval time by 65% across 14 tourism branches in Alexandria. The Arabic interface allowed our non-tech staff to adopt it within 3 days—critical when managing summer season campaigns."</w:t>
      </w:r>
      <w:r>
        <w:br/>
      </w:r>
      <w:r>
        <w:rPr>
          <w:iCs/>
          <w:i/>
        </w:rPr>
        <w:t xml:space="preserve">- Karim Hassan, Marketing Director, Alexandria Travel Group</w:t>
      </w:r>
    </w:p>
    <w:p>
      <w:pPr>
        <w:pStyle w:val="BlockText"/>
      </w:pPr>
      <w:r>
        <w:rPr>
          <w:bCs/>
          <w:b/>
        </w:rPr>
        <w:t xml:space="preserve">"The integration with Egypt Post’s API let us automate shipping documents for our Alexandria-based artisan cooperative. Editor reduced errors by 90% during the Eid al-Fitr rush."</w:t>
      </w:r>
      <w:r>
        <w:br/>
      </w:r>
      <w:r>
        <w:rPr>
          <w:iCs/>
          <w:i/>
        </w:rPr>
        <w:t xml:space="preserve">- Layla Nour, COO, Artisan Collective Alexandria</w:t>
      </w:r>
    </w:p>
    <w:bookmarkEnd w:id="24"/>
    <w:bookmarkStart w:id="25" w:name="Xdcccaeaf7e3aff5c8cf1bfc3712879e847bd97b"/>
    <w:p>
      <w:pPr>
        <w:pStyle w:val="Heading2"/>
      </w:pPr>
      <w:r>
        <w:t xml:space="preserve">Competitive Landscape: Editor’s Differentiation in Egypt Alexandria</w:t>
      </w:r>
    </w:p>
    <w:p>
      <w:pPr>
        <w:pStyle w:val="FirstParagraph"/>
      </w:pPr>
      <w:r>
        <w:t xml:space="preserve">While global competitors like Adobe Creative Cloud dominate Cairo, Editor’s strategic focus on Egypt Alexandria delivered a unique advantage:</w:t>
      </w:r>
    </w:p>
    <w:p>
      <w:pPr>
        <w:numPr>
          <w:ilvl w:val="0"/>
          <w:numId w:val="1003"/>
        </w:numPr>
        <w:pStyle w:val="Compact"/>
      </w:pPr>
      <w:r>
        <w:rPr>
          <w:bCs/>
          <w:b/>
        </w:rPr>
        <w:t xml:space="preserve">Localized Support:</w:t>
      </w:r>
      <w:r>
        <w:t xml:space="preserve"> </w:t>
      </w:r>
      <w:r>
        <w:t xml:space="preserve">24/7 Arabic-speaking technical support based at our Alexandria office (opened Q1 2024), reducing ticket resolution time from 72 to 8 hours.</w:t>
      </w:r>
    </w:p>
    <w:p>
      <w:pPr>
        <w:numPr>
          <w:ilvl w:val="0"/>
          <w:numId w:val="1003"/>
        </w:numPr>
        <w:pStyle w:val="Compact"/>
      </w:pPr>
      <w:r>
        <w:rPr>
          <w:bCs/>
          <w:b/>
        </w:rPr>
        <w:t xml:space="preserve">Cost Efficiency:</w:t>
      </w:r>
      <w:r>
        <w:t xml:space="preserve"> </w:t>
      </w:r>
      <w:r>
        <w:t xml:space="preserve">Editor’s subscription model costs 55% less than enterprise alternatives—vital for Alexandria’s SME-dominated economy.</w:t>
      </w:r>
    </w:p>
    <w:p>
      <w:pPr>
        <w:numPr>
          <w:ilvl w:val="0"/>
          <w:numId w:val="1003"/>
        </w:numPr>
        <w:pStyle w:val="Compact"/>
      </w:pPr>
      <w:r>
        <w:rPr>
          <w:bCs/>
          <w:b/>
        </w:rPr>
        <w:t xml:space="preserve">Compliance:</w:t>
      </w:r>
      <w:r>
        <w:t xml:space="preserve"> </w:t>
      </w:r>
      <w:r>
        <w:t xml:space="preserve">Features compliant with Egypt’s new Data Protection Law (2023), a non-negotiable for Alexandria businesses handling tourist data.</w:t>
      </w:r>
    </w:p>
    <w:bookmarkEnd w:id="25"/>
    <w:bookmarkStart w:id="26" w:name="Xf24b6bbbd0ce4699a5d585921d5cf4fc5a2e5a1"/>
    <w:p>
      <w:pPr>
        <w:pStyle w:val="Heading2"/>
      </w:pPr>
      <w:r>
        <w:t xml:space="preserve">Strategic Roadmap: Future Growth in Egypt Alexandria</w:t>
      </w:r>
    </w:p>
    <w:p>
      <w:pPr>
        <w:pStyle w:val="FirstParagraph"/>
      </w:pPr>
      <w:r>
        <w:t xml:space="preserve">This Sales Report concludes with an aggressive but realistic growth plan for Editor in Egypt Alexandria:</w:t>
      </w:r>
    </w:p>
    <w:p>
      <w:pPr>
        <w:numPr>
          <w:ilvl w:val="0"/>
          <w:numId w:val="1004"/>
        </w:numPr>
        <w:pStyle w:val="Compact"/>
      </w:pPr>
      <w:r>
        <w:rPr>
          <w:bCs/>
          <w:b/>
        </w:rPr>
        <w:t xml:space="preserve">University Partnership Expansion:</w:t>
      </w:r>
      <w:r>
        <w:t xml:space="preserve"> </w:t>
      </w:r>
      <w:r>
        <w:t xml:space="preserve">Target 5 new faculty integrations across Alexandria’s 12 universities by Q3 2024, focusing on journalism and digital marketing programs.</w:t>
      </w:r>
    </w:p>
    <w:p>
      <w:pPr>
        <w:numPr>
          <w:ilvl w:val="0"/>
          <w:numId w:val="1004"/>
        </w:numPr>
        <w:pStyle w:val="Compact"/>
      </w:pPr>
      <w:r>
        <w:rPr>
          <w:bCs/>
          <w:b/>
        </w:rPr>
        <w:t xml:space="preserve">Port Ecosystem Integration:</w:t>
      </w:r>
      <w:r>
        <w:t xml:space="preserve"> </w:t>
      </w:r>
      <w:r>
        <w:t xml:space="preserve">Develop a specialized Editor module for Alexandria Port Authority stakeholders, automating customs forms in collaboration with the Egyptian Maritime Transport Ministry.</w:t>
      </w:r>
    </w:p>
    <w:p>
      <w:pPr>
        <w:numPr>
          <w:ilvl w:val="0"/>
          <w:numId w:val="1004"/>
        </w:numPr>
        <w:pStyle w:val="Compact"/>
      </w:pPr>
      <w:r>
        <w:rPr>
          <w:bCs/>
          <w:b/>
        </w:rPr>
        <w:t xml:space="preserve">Community Events:</w:t>
      </w:r>
      <w:r>
        <w:t xml:space="preserve"> </w:t>
      </w:r>
      <w:r>
        <w:t xml:space="preserve">Launch "Alexandria Digital Week" in October 2024, featuring free Editor workshops at historic venues like Montaza Palace to drive grassroots adoption.</w:t>
      </w:r>
    </w:p>
    <w:bookmarkEnd w:id="26"/>
    <w:bookmarkStart w:id="28" w:name="conclusion"/>
    <w:p>
      <w:pPr>
        <w:pStyle w:val="Heading2"/>
      </w:pPr>
      <w:r>
        <w:t xml:space="preserve">Conclusion</w:t>
      </w:r>
    </w:p>
    <w:p>
      <w:pPr>
        <w:pStyle w:val="FirstParagraph"/>
      </w:pPr>
      <w:r>
        <w:t xml:space="preserve">The Egypt Alexandria market has unequivocally validated the Editor solution’s relevance. This Sales Report confirms that by embedding deep understanding of Alexandria’s business culture, infrastructure realities, and growth vectors, Editor is not merely selling software but catalyzing digital transformation across a pivotal Egyptian economic hub. Our 187% YoY growth in this region positions us to capture 22% of the Alexandria enterprise SaaS market by end-2025—far exceeding national averages.</w:t>
      </w:r>
    </w:p>
    <w:p>
      <w:pPr>
        <w:pStyle w:val="BodyText"/>
      </w:pPr>
      <w:r>
        <w:t xml:space="preserve">As Egypt Alexandria continues to emerge as a regional innovation corridor, Editor’s localized excellence ensures it remains the strategic workflow platform of choice for businesses navigating this dynamic landscape. The Sales Report affirms that where we prioritize Egypt Alexandria’s unique needs, success is inevitable.</w:t>
      </w:r>
    </w:p>
    <w:bookmarkStart w:id="27" w:name="Xeeddd05758c728846daffa88c499077581acc3a"/>
    <w:p>
      <w:pPr>
        <w:pStyle w:val="Heading3"/>
      </w:pPr>
      <w:r>
        <w:t xml:space="preserve">Prepared by: Global Sales Intelligence Team</w:t>
      </w:r>
    </w:p>
    <w:p>
      <w:pPr>
        <w:pStyle w:val="FirstParagraph"/>
      </w:pPr>
      <w:r>
        <w:t xml:space="preserve">Date: July 15, 2024 | Document Reference: SALES-REP-EGY-ALEX-EDITOR-V1.8</w:t>
      </w:r>
    </w:p>
    <w:bookmarkEnd w:id="27"/>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Editor Software in Egypt Alexandria</dc:title>
  <dc:creator/>
  <dc:language>en</dc:language>
  <cp:keywords/>
  <dcterms:created xsi:type="dcterms:W3CDTF">2025-12-11T17:03:23Z</dcterms:created>
  <dcterms:modified xsi:type="dcterms:W3CDTF">2025-12-11T17:03:23Z</dcterms:modified>
</cp:coreProperties>
</file>

<file path=docProps/custom.xml><?xml version="1.0" encoding="utf-8"?>
<Properties xmlns="http://schemas.openxmlformats.org/officeDocument/2006/custom-properties" xmlns:vt="http://schemas.openxmlformats.org/officeDocument/2006/docPropsVTypes"/>
</file>