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1168db554e0833a78cbb0eb5bda99229585a9c5"/>
    <w:p>
      <w:pPr>
        <w:pStyle w:val="Heading1"/>
      </w:pPr>
      <w:r>
        <w:t xml:space="preserve">Sales Report: Editorial Platform Performance in Ghana's Accra Market</w:t>
      </w:r>
    </w:p>
    <w:p>
      <w:pPr>
        <w:pStyle w:val="FirstParagraph"/>
      </w:pPr>
      <w:r>
        <w:rPr>
          <w:bCs/>
          <w:b/>
        </w:rPr>
        <w:t xml:space="preserve">Prepared For:</w:t>
      </w:r>
      <w:r>
        <w:t xml:space="preserve"> </w:t>
      </w:r>
      <w:r>
        <w:t xml:space="preserve">Global Editorial Solutions Executive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flagship digital content management solution, "Editor Pro," across Ghana's capital city Accra during the third quarter of 2023. The market response has exceeded projections by 37%, establishing Accra as our fastest-growing metropolitan hub in Sub-Saharan Africa. This success stems from strategic localization efforts and direct engagement with Ghanaian media professionals, marking Editor Pro's most significant regional milestone to date.</w:t>
      </w:r>
    </w:p>
    <w:bookmarkEnd w:id="20"/>
    <w:bookmarkStart w:id="21" w:name="X855d8fbf5f29c519ec93cbd1681ce33595d5aca"/>
    <w:p>
      <w:pPr>
        <w:pStyle w:val="Heading2"/>
      </w:pPr>
      <w:r>
        <w:t xml:space="preserve">II. Market Context: Ghana Accra Editorial Landscape</w:t>
      </w:r>
    </w:p>
    <w:p>
      <w:pPr>
        <w:pStyle w:val="FirstParagraph"/>
      </w:pPr>
      <w:r>
        <w:t xml:space="preserve">Accra's dynamic media ecosystem presents unprecedented opportunity for digital editorial tools. With over 150 active news outlets, 47 television stations, and burgeoning digital publishers like Pulse Ghana and ModernGhana operating from the capital, demand for efficient content creation platforms has surged. The Ghana Media Commission's recent push for professional standards in journalism has accelerated adoption of enterprise-grade solutions like Editor Pro among media houses seeking compliance with national publishing regulations.</w:t>
      </w:r>
    </w:p>
    <w:p>
      <w:pPr>
        <w:pStyle w:val="BodyText"/>
      </w:pPr>
      <w:r>
        <w:t xml:space="preserve">Competitor analysis reveals a critical gap: existing tools fail to accommodate Twi/English bilingual workflows or Ghanaian citation standards. Our localized Editor Pro implementation—including auto-detection for local dialects, Ghanian legal compliance modules, and integration with Accra's major news wire services—has positioned us uniquely in this $12.8M annual market.</w:t>
      </w:r>
    </w:p>
    <w:bookmarkEnd w:id="21"/>
    <w:bookmarkStart w:id="22" w:name="iii.-q3-sales-performance-key-metrics"/>
    <w:p>
      <w:pPr>
        <w:pStyle w:val="Heading2"/>
      </w:pPr>
      <w:r>
        <w:t xml:space="preserve">III. Q3 Sales Performance: Key Metrics</w:t>
      </w:r>
    </w:p>
    <w:p>
      <w:pPr>
        <w:pStyle w:val="FirstParagraph"/>
      </w:pPr>
      <w:r>
        <w:t xml:space="preserve">KPI</w:t>
      </w:r>
    </w:p>
    <w:p>
      <w:pPr>
        <w:pStyle w:val="BodyText"/>
      </w:pPr>
      <w:r>
        <w:t xml:space="preserve">Q3 2023 Actual</w:t>
      </w:r>
    </w:p>
    <w:p>
      <w:pPr>
        <w:pStyle w:val="BodyText"/>
      </w:pPr>
      <w:r>
        <w:t xml:space="preserve">Q2 2023 Actual</w:t>
      </w:r>
    </w:p>
    <w:p>
      <w:pPr>
        <w:pStyle w:val="BodyText"/>
      </w:pPr>
      <w:r>
        <w:t xml:space="preserve">Q3 2022 Actual</w:t>
      </w:r>
    </w:p>
    <w:p>
      <w:pPr>
        <w:pStyle w:val="BodyText"/>
      </w:pPr>
      <w:r>
        <w:t xml:space="preserve">% Change vs. QoQ</w:t>
      </w:r>
    </w:p>
    <w:p>
      <w:pPr>
        <w:pStyle w:val="BodyText"/>
      </w:pPr>
      <w:r>
        <w:t xml:space="preserve">New Enterprise Contracts (Accra)</w:t>
      </w:r>
    </w:p>
    <w:p>
      <w:pPr>
        <w:pStyle w:val="BodyText"/>
      </w:pPr>
      <w:r>
        <w:t xml:space="preserve">41</w:t>
      </w:r>
    </w:p>
    <w:p>
      <w:pPr>
        <w:pStyle w:val="BodyText"/>
      </w:pPr>
      <w:r>
        <w:t xml:space="preserve">28</w:t>
      </w:r>
    </w:p>
    <w:p>
      <w:pPr>
        <w:pStyle w:val="BodyText"/>
      </w:pPr>
      <w:r>
        <w:t xml:space="preserve">15</w:t>
      </w:r>
    </w:p>
    <w:p>
      <w:pPr>
        <w:pStyle w:val="BodyText"/>
      </w:pPr>
      <w:r>
        <w:t xml:space="preserve">+46.4%</w:t>
      </w:r>
    </w:p>
    <w:p>
      <w:pPr>
        <w:pStyle w:val="BodyText"/>
      </w:pPr>
      <w:r>
        <w:t xml:space="preserve">Total Revenue from Accra Market</w:t>
      </w:r>
    </w:p>
    <w:p>
      <w:pPr>
        <w:pStyle w:val="BodyText"/>
      </w:pPr>
      <w:r>
        <w:t xml:space="preserve">$238,500</w:t>
      </w:r>
    </w:p>
    <w:p>
      <w:pPr>
        <w:pStyle w:val="BodyText"/>
      </w:pPr>
      <w:r>
        <w:t xml:space="preserve">$163,200</w:t>
      </w:r>
    </w:p>
    <w:p>
      <w:pPr>
        <w:pStyle w:val="BodyText"/>
      </w:pPr>
      <w:r>
        <w:t xml:space="preserve">$72,100</w:t>
      </w:r>
    </w:p>
    <w:p>
      <w:pPr>
        <w:pStyle w:val="BodyText"/>
      </w:pPr>
      <w:r>
        <w:t xml:space="preserve">+46.1%</w:t>
      </w:r>
    </w:p>
    <w:p>
      <w:pPr>
        <w:pStyle w:val="BodyText"/>
      </w:pPr>
      <w:r>
        <w:t xml:space="preserve">Customer Retention Rate (Accra)</w:t>
      </w:r>
    </w:p>
    <w:p>
      <w:pPr>
        <w:pStyle w:val="BodyText"/>
      </w:pPr>
      <w:r>
        <w:t xml:space="preserve">92%</w:t>
      </w:r>
    </w:p>
    <w:p>
      <w:pPr>
        <w:pStyle w:val="BodyText"/>
      </w:pPr>
      <w:r>
        <w:t xml:space="preserve">85%</w:t>
      </w:r>
    </w:p>
    <w:p>
      <w:pPr>
        <w:pStyle w:val="BodyText"/>
      </w:pPr>
      <w:r>
        <w:t xml:space="preserve">(Industry avg: 78%)</w:t>
      </w:r>
    </w:p>
    <w:p>
      <w:pPr>
        <w:pStyle w:val="BodyText"/>
      </w:pPr>
      <w:r>
        <w:t xml:space="preserve">The Accra market has generated 63% of all Ghanaian revenue, driven by our dedicated Accra-based sales team. Notable wins include:</w:t>
      </w:r>
    </w:p>
    <w:p>
      <w:pPr>
        <w:numPr>
          <w:ilvl w:val="0"/>
          <w:numId w:val="1001"/>
        </w:numPr>
        <w:pStyle w:val="Compact"/>
      </w:pPr>
      <w:r>
        <w:t xml:space="preserve">Exclusive contract with Ghana Broadcasting Corporation (GBC) for nationwide editorial deployment</w:t>
      </w:r>
    </w:p>
    <w:p>
      <w:pPr>
        <w:numPr>
          <w:ilvl w:val="0"/>
          <w:numId w:val="1001"/>
        </w:numPr>
        <w:pStyle w:val="Compact"/>
      </w:pPr>
      <w:r>
        <w:t xml:space="preserve">Implementation across all 12 campuses of the University of Ghana's Journalism School</w:t>
      </w:r>
    </w:p>
    <w:p>
      <w:pPr>
        <w:numPr>
          <w:ilvl w:val="0"/>
          <w:numId w:val="1001"/>
        </w:numPr>
        <w:pStyle w:val="Compact"/>
      </w:pPr>
      <w:r>
        <w:t xml:space="preserve">Sales to Accra-based digital marketing agencies serving 85% of major Ghanaian brands</w:t>
      </w:r>
    </w:p>
    <w:bookmarkEnd w:id="22"/>
    <w:bookmarkStart w:id="23" w:name="Xfff39586333c748e80b7f89aaf976339b51bdf6"/>
    <w:p>
      <w:pPr>
        <w:pStyle w:val="Heading2"/>
      </w:pPr>
      <w:r>
        <w:t xml:space="preserve">IV. Localized Success Factors: Why Editor Pro Resonates in Accra</w:t>
      </w:r>
    </w:p>
    <w:p>
      <w:pPr>
        <w:pStyle w:val="FirstParagraph"/>
      </w:pPr>
      <w:r>
        <w:t xml:space="preserve">Our breakthrough in Ghana Accra stems from three strategic localization initiatives:</w:t>
      </w:r>
    </w:p>
    <w:p>
      <w:pPr>
        <w:numPr>
          <w:ilvl w:val="0"/>
          <w:numId w:val="1002"/>
        </w:numPr>
        <w:pStyle w:val="Compact"/>
      </w:pPr>
      <w:r>
        <w:rPr>
          <w:bCs/>
          <w:b/>
        </w:rPr>
        <w:t xml:space="preserve">Cultural Integration:</w:t>
      </w:r>
      <w:r>
        <w:t xml:space="preserve"> </w:t>
      </w:r>
      <w:r>
        <w:t xml:space="preserve">The Editor Pro interface now features Twi language toggle, local date formats (DD/MM/YYYY), and Ghanaian editorial style guides. A recent survey showed 89% of Accra users cited these features as critical to adoption.</w:t>
      </w:r>
    </w:p>
    <w:p>
      <w:pPr>
        <w:numPr>
          <w:ilvl w:val="0"/>
          <w:numId w:val="1002"/>
        </w:numPr>
        <w:pStyle w:val="Compact"/>
      </w:pPr>
      <w:r>
        <w:rPr>
          <w:bCs/>
          <w:b/>
        </w:rPr>
        <w:t xml:space="preserve">Accra-Specific Partnerships:</w:t>
      </w:r>
      <w:r>
        <w:t xml:space="preserve"> </w:t>
      </w:r>
      <w:r>
        <w:t xml:space="preserve">We collaborated with Accra's Media Academy to co-develop training modules, resulting in a 300% increase in user onboarding efficiency. Integration with the Accra Press Club's digital credentialing system has become standard for enterprise clients.</w:t>
      </w:r>
    </w:p>
    <w:p>
      <w:pPr>
        <w:numPr>
          <w:ilvl w:val="0"/>
          <w:numId w:val="1002"/>
        </w:numPr>
        <w:pStyle w:val="Compact"/>
      </w:pPr>
      <w:r>
        <w:rPr>
          <w:bCs/>
          <w:b/>
        </w:rPr>
        <w:t xml:space="preserve">Infrastructure Optimization:</w:t>
      </w:r>
      <w:r>
        <w:t xml:space="preserve"> </w:t>
      </w:r>
      <w:r>
        <w:t xml:space="preserve">Reduced data usage by 42% for low-bandwidth areas across Accra, addressing Wi-Fi challenges in districts like Tema and Osu. Our offline-first capability ensures uninterrupted workflow during power fluctuations common in some Accra neighborhoods.</w:t>
      </w:r>
    </w:p>
    <w:bookmarkEnd w:id="23"/>
    <w:bookmarkStart w:id="24" w:name="X344b1353e28274a580ca26fbda2eafcfa56d1b4"/>
    <w:p>
      <w:pPr>
        <w:pStyle w:val="Heading2"/>
      </w:pPr>
      <w:r>
        <w:t xml:space="preserve">V. Customer Testimonials: Ghana Accra Voices</w:t>
      </w:r>
    </w:p>
    <w:p>
      <w:pPr>
        <w:pStyle w:val="BlockText"/>
      </w:pPr>
      <w:r>
        <w:t xml:space="preserve">"Editor Pro transformed how we handle breaking news from Accra's market. The platform's ability to automatically flag content requiring local context (like references to the Kwame Nkrumah Mausoleum or Okyeman cultural protocols) saved our team 12 hours weekly during election coverage."</w:t>
      </w:r>
      <w:r>
        <w:br/>
      </w:r>
      <w:r>
        <w:rPr>
          <w:bCs/>
          <w:b/>
        </w:rPr>
        <w:t xml:space="preserve">- Ama Mensah, Chief Editor, Ghana Chronicle</w:t>
      </w:r>
    </w:p>
    <w:p>
      <w:pPr>
        <w:pStyle w:val="BlockText"/>
      </w:pPr>
      <w:r>
        <w:t xml:space="preserve">"As an Accra-based startup media company, we couldn't afford enterprise tools before. Editor Pro's scalable pricing for Accra markets allowed us to implement professional workflows at 60% lower cost than competitors. The platform now manages 95% of our daily content production."</w:t>
      </w:r>
      <w:r>
        <w:br/>
      </w:r>
      <w:r>
        <w:rPr>
          <w:bCs/>
          <w:b/>
        </w:rPr>
        <w:t xml:space="preserve">- Kwame Adjei, CEO, Accra Digital News Network</w:t>
      </w:r>
    </w:p>
    <w:bookmarkEnd w:id="24"/>
    <w:bookmarkStart w:id="25" w:name="vi.-challenges-and-strategic-adjustments"/>
    <w:p>
      <w:pPr>
        <w:pStyle w:val="Heading2"/>
      </w:pPr>
      <w:r>
        <w:t xml:space="preserve">VI. Challenges and Strategic Adjustments</w:t>
      </w:r>
    </w:p>
    <w:p>
      <w:pPr>
        <w:pStyle w:val="FirstParagraph"/>
      </w:pPr>
      <w:r>
        <w:t xml:space="preserve">We encountered two primary challenges requiring immediate action in the Accra market:</w:t>
      </w:r>
    </w:p>
    <w:p>
      <w:pPr>
        <w:numPr>
          <w:ilvl w:val="0"/>
          <w:numId w:val="1003"/>
        </w:numPr>
        <w:pStyle w:val="Compact"/>
      </w:pPr>
      <w:r>
        <w:rPr>
          <w:bCs/>
          <w:b/>
        </w:rPr>
        <w:t xml:space="preserve">Payment Processing Delays:</w:t>
      </w:r>
      <w:r>
        <w:t xml:space="preserve"> </w:t>
      </w:r>
      <w:r>
        <w:t xml:space="preserve">Initial integration with Ghanaian mobile money platforms (MTN MoMo, Vodafone Cash) faced technical hurdles. Solution: Partnered with local fintech firm Paystack to implement real-time payments, reducing transaction time from 72 hours to 15 minutes.</w:t>
      </w:r>
    </w:p>
    <w:p>
      <w:pPr>
        <w:numPr>
          <w:ilvl w:val="0"/>
          <w:numId w:val="1003"/>
        </w:numPr>
        <w:pStyle w:val="Compact"/>
      </w:pPr>
      <w:r>
        <w:rPr>
          <w:bCs/>
          <w:b/>
        </w:rPr>
        <w:t xml:space="preserve">Localized Content Training:</w:t>
      </w:r>
      <w:r>
        <w:t xml:space="preserve"> </w:t>
      </w:r>
      <w:r>
        <w:t xml:space="preserve">Some Accra-based journalists required additional training on digital verification standards. Solution: Launched "Editor Pro Accra Certification" workshops at the University of Ghana, now certified by the Ghana Journalists Association (GJA).</w:t>
      </w:r>
    </w:p>
    <w:bookmarkEnd w:id="25"/>
    <w:bookmarkStart w:id="26" w:name="X8bdac25937359908cba241975912853148abbe1"/>
    <w:p>
      <w:pPr>
        <w:pStyle w:val="Heading2"/>
      </w:pPr>
      <w:r>
        <w:t xml:space="preserve">VII. Future Strategy: Dominating Ghana Accra Market</w:t>
      </w:r>
    </w:p>
    <w:p>
      <w:pPr>
        <w:pStyle w:val="FirstParagraph"/>
      </w:pPr>
      <w:r>
        <w:t xml:space="preserve">Based on Q3 success, we propose three priority initiatives for Accra-focused growth:</w:t>
      </w:r>
    </w:p>
    <w:p>
      <w:pPr>
        <w:numPr>
          <w:ilvl w:val="0"/>
          <w:numId w:val="1004"/>
        </w:numPr>
        <w:pStyle w:val="Compact"/>
      </w:pPr>
      <w:r>
        <w:rPr>
          <w:bCs/>
          <w:b/>
        </w:rPr>
        <w:t xml:space="preserve">Accra Content Hub Launch (Q1 2024):</w:t>
      </w:r>
      <w:r>
        <w:t xml:space="preserve"> </w:t>
      </w:r>
      <w:r>
        <w:t xml:space="preserve">Establish a dedicated support center in Accra's Cantonments district to provide same-day technical assistance and cultural training.</w:t>
      </w:r>
    </w:p>
    <w:p>
      <w:pPr>
        <w:numPr>
          <w:ilvl w:val="0"/>
          <w:numId w:val="1004"/>
        </w:numPr>
        <w:pStyle w:val="Compact"/>
      </w:pPr>
      <w:r>
        <w:rPr>
          <w:bCs/>
          <w:b/>
        </w:rPr>
        <w:t xml:space="preserve">Ghanaian Media Bundle:</w:t>
      </w:r>
      <w:r>
        <w:t xml:space="preserve"> </w:t>
      </w:r>
      <w:r>
        <w:t xml:space="preserve">Develop an all-in-one package including Editor Pro, Ghanian legal compliance module, and Accra media analytics dashboard at 25% discount for first-year clients.</w:t>
      </w:r>
    </w:p>
    <w:p>
      <w:pPr>
        <w:numPr>
          <w:ilvl w:val="0"/>
          <w:numId w:val="1004"/>
        </w:numPr>
        <w:pStyle w:val="Compact"/>
      </w:pPr>
      <w:r>
        <w:rPr>
          <w:bCs/>
          <w:b/>
        </w:rPr>
        <w:t xml:space="preserve">Accra Content Creator Program:</w:t>
      </w:r>
      <w:r>
        <w:t xml:space="preserve"> </w:t>
      </w:r>
      <w:r>
        <w:t xml:space="preserve">Recruit 50 top Ghanaian content creators as brand ambassadors to showcase real-world Editor Pro use cases across social media platforms popular in Accra (Instagram, WhatsApp).</w:t>
      </w:r>
    </w:p>
    <w:bookmarkEnd w:id="26"/>
    <w:bookmarkStart w:id="27" w:name="viii.-conclusion"/>
    <w:p>
      <w:pPr>
        <w:pStyle w:val="Heading2"/>
      </w:pPr>
      <w:r>
        <w:t xml:space="preserve">VIII. Conclusion</w:t>
      </w:r>
    </w:p>
    <w:p>
      <w:pPr>
        <w:pStyle w:val="FirstParagraph"/>
      </w:pPr>
      <w:r>
        <w:t xml:space="preserve">The Q3 sales performance of Editor Pro in Ghana Accra demonstrates a transformative market opportunity. By prioritizing cultural intelligence over generic product deployment, we've achieved the highest customer acquisition rate in our Africa region while building sustainable partnerships with Accra's media ecosystem leaders. This success positions Editor Pro to capture 35% of Ghana's editorial software market by 2024—up from 8% at Q1 2023.</w:t>
      </w:r>
    </w:p>
    <w:p>
      <w:pPr>
        <w:pStyle w:val="BodyText"/>
      </w:pPr>
      <w:r>
        <w:t xml:space="preserve">As the digital media landscape in Accra continues its explosive growth, Editor Pro has evolved from a mere tool to an essential partner in Ghana's information economy. We recommend doubling our Accra sales team investment and accelerating localization initiatives to maintain this momentum. The future of editorial excellence in West Africa is being built right here in Accra.</w:t>
      </w:r>
    </w:p>
    <w:p>
      <w:pPr>
        <w:pStyle w:val="BodyText"/>
      </w:pPr>
      <w:r>
        <w:rPr>
          <w:bCs/>
          <w:b/>
        </w:rPr>
        <w:t xml:space="preserve">Prepared By:</w:t>
      </w:r>
      <w:r>
        <w:t xml:space="preserve"> </w:t>
      </w:r>
      <w:r>
        <w:t xml:space="preserve">Regional Sales Director, West Africa</w:t>
      </w:r>
      <w:r>
        <w:br/>
      </w:r>
      <w:r>
        <w:rPr>
          <w:bCs/>
          <w:b/>
        </w:rPr>
        <w:t xml:space="preserve">Contact:</w:t>
      </w:r>
      <w:r>
        <w:t xml:space="preserve"> </w:t>
      </w:r>
      <w:r>
        <w:t xml:space="preserve">a.accra@globaleditorial.com | +233 24 123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Ghana Accra</dc:title>
  <dc:creator/>
  <dc:language>en</dc:language>
  <cp:keywords/>
  <dcterms:created xsi:type="dcterms:W3CDTF">2026-07-21T11:01:30Z</dcterms:created>
  <dcterms:modified xsi:type="dcterms:W3CDTF">2026-07-21T11:01:30Z</dcterms:modified>
</cp:coreProperties>
</file>

<file path=docProps/custom.xml><?xml version="1.0" encoding="utf-8"?>
<Properties xmlns="http://schemas.openxmlformats.org/officeDocument/2006/custom-properties" xmlns:vt="http://schemas.openxmlformats.org/officeDocument/2006/docPropsVTypes"/>
</file>