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Sales</w:t>
      </w:r>
      <w:r>
        <w:t xml:space="preserve"> </w:t>
      </w:r>
      <w:r>
        <w:t xml:space="preserve">Report:</w:t>
      </w:r>
      <w:r>
        <w:t xml:space="preserve"> </w:t>
      </w:r>
      <w:r>
        <w:t xml:space="preserve">India</w:t>
      </w:r>
      <w:r>
        <w:t xml:space="preserve"> </w:t>
      </w:r>
      <w:r>
        <w:t xml:space="preserve">Bangalore</w:t>
      </w:r>
      <w:r>
        <w:t xml:space="preserve"> </w:t>
      </w:r>
      <w:r>
        <w:t xml:space="preserve">Market</w:t>
      </w:r>
      <w:r>
        <w:t xml:space="preserve"> </w:t>
      </w:r>
      <w:r>
        <w:t xml:space="preserve">Analysis</w:t>
      </w:r>
    </w:p>
    <w:bookmarkStart w:id="30" w:name="Xa1af51702553a220d87bf62b35a004f01b05c9e"/>
    <w:p>
      <w:pPr>
        <w:pStyle w:val="Heading1"/>
      </w:pPr>
      <w:r>
        <w:t xml:space="preserve">Sales Report: Editor Product Performance in India's Bangalore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Leadership Team</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The Editor product has demonstrated exceptional market penetration within Bangalore, India's premier technology hub, achieving a remarkable 37% year-over-year growth in sales volume during Q3. This surge positions Editor as the fastest-growing content management solution in the South Indian enterprise segment. Bangalore alone accounted for 42% of India's total Editor revenue ($1.85M USD) and surpassed all regional targets by 28%. The success is attributed to hyper-localized market strategies, strategic partnerships with Bangalore-based tech giants, and alignment with the city's unique digital transformation priorities.</w:t>
      </w:r>
    </w:p>
    <w:bookmarkEnd w:id="20"/>
    <w:bookmarkStart w:id="21" w:name="X816f7e09ca9165de90d65a8bb8fc2f1b2bccd9d"/>
    <w:p>
      <w:pPr>
        <w:pStyle w:val="Heading2"/>
      </w:pPr>
      <w:r>
        <w:t xml:space="preserve">II. Bangalore Market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YoY Change</w:t>
            </w:r>
          </w:p>
        </w:tc>
      </w:tr>
      <w:tr>
        <w:tc>
          <w:tcPr/>
          <w:p>
            <w:pPr>
              <w:pStyle w:val="Compact"/>
              <w:jc w:val="left"/>
            </w:pPr>
            <w:r>
              <w:t xml:space="preserve">Total Revenue (USD)</w:t>
            </w:r>
          </w:p>
        </w:tc>
        <w:tc>
          <w:tcPr/>
          <w:p>
            <w:pPr>
              <w:pStyle w:val="Compact"/>
              <w:jc w:val="left"/>
            </w:pPr>
            <w:r>
              <w:t xml:space="preserve">$1,850,400</w:t>
            </w:r>
          </w:p>
        </w:tc>
        <w:tc>
          <w:tcPr/>
          <w:p>
            <w:pPr>
              <w:pStyle w:val="Compact"/>
              <w:jc w:val="left"/>
            </w:pPr>
            <w:r>
              <w:t xml:space="preserve">$1,357,600</w:t>
            </w:r>
          </w:p>
        </w:tc>
        <w:tc>
          <w:tcPr/>
          <w:p>
            <w:pPr>
              <w:pStyle w:val="Compact"/>
              <w:jc w:val="left"/>
            </w:pPr>
            <w:r>
              <w:t xml:space="preserve">+37.2%</w:t>
            </w:r>
          </w:p>
        </w:tc>
      </w:tr>
      <w:tr>
        <w:tc>
          <w:tcPr/>
          <w:p>
            <w:pPr>
              <w:pStyle w:val="Compact"/>
              <w:jc w:val="left"/>
            </w:pPr>
            <w:r>
              <w:t xml:space="preserve">New Enterprise Customers</w:t>
            </w:r>
          </w:p>
        </w:tc>
        <w:tc>
          <w:tcPr/>
          <w:p>
            <w:pPr>
              <w:pStyle w:val="Compact"/>
              <w:jc w:val="left"/>
            </w:pPr>
            <w:r>
              <w:t xml:space="preserve">87</w:t>
            </w:r>
          </w:p>
        </w:tc>
        <w:tc>
          <w:tcPr/>
          <w:p>
            <w:pPr>
              <w:pStyle w:val="Compact"/>
              <w:jc w:val="left"/>
            </w:pPr>
            <w:r>
              <w:t xml:space="preserve">59</w:t>
            </w:r>
          </w:p>
        </w:tc>
        <w:tc>
          <w:tcPr/>
          <w:p>
            <w:pPr>
              <w:pStyle w:val="Compact"/>
              <w:jc w:val="left"/>
            </w:pPr>
            <w:r>
              <w:t xml:space="preserve">+47.5%</w:t>
            </w:r>
          </w:p>
        </w:tc>
      </w:tr>
      <w:tr>
        <w:tc>
          <w:tcPr/>
          <w:p>
            <w:pPr>
              <w:pStyle w:val="Compact"/>
              <w:jc w:val="left"/>
            </w:pPr>
            <w:r>
              <w:t xml:space="preserve">Avg. Deal Size (USD)</w:t>
            </w:r>
          </w:p>
        </w:tc>
        <w:tc>
          <w:tcPr/>
          <w:p>
            <w:pPr>
              <w:pStyle w:val="Compact"/>
              <w:jc w:val="left"/>
            </w:pPr>
            <w:r>
              <w:t xml:space="preserve">$21,268</w:t>
            </w:r>
          </w:p>
        </w:tc>
        <w:tc>
          <w:tcPr/>
          <w:p>
            <w:pPr>
              <w:pStyle w:val="Compact"/>
              <w:jc w:val="left"/>
            </w:pPr>
            <w:r>
              <w:t xml:space="preserve">$19,403</w:t>
            </w:r>
          </w:p>
        </w:tc>
        <w:tc>
          <w:tcPr/>
          <w:p>
            <w:pPr>
              <w:pStyle w:val="Compact"/>
              <w:jc w:val="left"/>
            </w:pPr>
            <w:r>
              <w:t xml:space="preserve">+9.6%</w:t>
            </w:r>
          </w:p>
        </w:tc>
      </w:tr>
      <w:tr>
        <w:tc>
          <w:tcPr/>
          <w:p>
            <w:pPr>
              <w:pStyle w:val="Compact"/>
              <w:jc w:val="left"/>
            </w:pPr>
            <w:r>
              <w:t xml:space="preserve">Customer Retention Rate</w:t>
            </w:r>
          </w:p>
        </w:tc>
        <w:tc>
          <w:tcPr/>
          <w:p>
            <w:pPr>
              <w:pStyle w:val="Compact"/>
              <w:jc w:val="left"/>
            </w:pPr>
            <w:r>
              <w:t xml:space="preserve">93%</w:t>
            </w:r>
          </w:p>
        </w:tc>
        <w:tc>
          <w:tcPr/>
          <w:p>
            <w:pPr>
              <w:pStyle w:val="Compact"/>
              <w:jc w:val="left"/>
            </w:pPr>
            <w:r>
              <w:t xml:space="preserve">88%</w:t>
            </w:r>
          </w:p>
        </w:tc>
        <w:tc>
          <w:tcPr/>
          <w:p>
            <w:pPr>
              <w:pStyle w:val="Compact"/>
              <w:jc w:val="left"/>
            </w:pPr>
            <w:r>
              <w:t xml:space="preserve">+5.0%</w:t>
            </w:r>
          </w:p>
        </w:tc>
      </w:tr>
    </w:tbl>
    <w:bookmarkEnd w:id="21"/>
    <w:bookmarkStart w:id="24" w:name="iii.-bangalore-specific-success-drivers"/>
    <w:p>
      <w:pPr>
        <w:pStyle w:val="Heading2"/>
      </w:pPr>
      <w:r>
        <w:t xml:space="preserve">III. Bangalore-Specific Success Drivers</w:t>
      </w:r>
    </w:p>
    <w:bookmarkStart w:id="22" w:name="X72f83e3e0caff6880857d71a4a0a0ae05bf4e91"/>
    <w:p>
      <w:pPr>
        <w:pStyle w:val="Heading3"/>
      </w:pPr>
      <w:r>
        <w:t xml:space="preserve">A. Strategic Alignment with Local Market Needs</w:t>
      </w:r>
    </w:p>
    <w:p>
      <w:pPr>
        <w:pStyle w:val="FirstParagraph"/>
      </w:pPr>
      <w:r>
        <w:t xml:space="preserve">Bangalore's unique ecosystem – characterized by 68% of India's IT startups, multinational R&amp;D centers, and rapid digital adoption – demanded a tailored solution. Editor's Q3 enhancements specifically addressed Bangalore priorities:</w:t>
      </w:r>
    </w:p>
    <w:p>
      <w:pPr>
        <w:numPr>
          <w:ilvl w:val="0"/>
          <w:numId w:val="1001"/>
        </w:numPr>
        <w:pStyle w:val="Compact"/>
      </w:pPr>
      <w:r>
        <w:rPr>
          <w:bCs/>
          <w:b/>
        </w:rPr>
        <w:t xml:space="preserve">Multi-Regional Content Localization:</w:t>
      </w:r>
      <w:r>
        <w:t xml:space="preserve"> </w:t>
      </w:r>
      <w:r>
        <w:t xml:space="preserve">Integrated support for Kannada, Tamil, Telugu alongside English (requested by 74% of Bangalore clients), enabling seamless content management across India's linguistic landscape.</w:t>
      </w:r>
    </w:p>
    <w:p>
      <w:pPr>
        <w:numPr>
          <w:ilvl w:val="0"/>
          <w:numId w:val="1001"/>
        </w:numPr>
        <w:pStyle w:val="Compact"/>
      </w:pPr>
      <w:r>
        <w:rPr>
          <w:bCs/>
          <w:b/>
        </w:rPr>
        <w:t xml:space="preserve">Cloud Infrastructure Optimization:</w:t>
      </w:r>
      <w:r>
        <w:t xml:space="preserve"> </w:t>
      </w:r>
      <w:r>
        <w:t xml:space="preserve">Partnered with AWS Bengaluru to reduce latency by 63%, critical for enterprises operating across Tier-2 cities in Karnataka.</w:t>
      </w:r>
    </w:p>
    <w:p>
      <w:pPr>
        <w:numPr>
          <w:ilvl w:val="0"/>
          <w:numId w:val="1001"/>
        </w:numPr>
        <w:pStyle w:val="Compact"/>
      </w:pPr>
      <w:r>
        <w:rPr>
          <w:bCs/>
          <w:b/>
        </w:rPr>
        <w:t xml:space="preserve">Compliance Integration:</w:t>
      </w:r>
      <w:r>
        <w:t xml:space="preserve"> </w:t>
      </w:r>
      <w:r>
        <w:t xml:space="preserve">Pre-configured modules for India's Digital Personal Data Protection Act (DPDPA) and GST compliance, addressing Bangalore's regulatory concerns.</w:t>
      </w:r>
    </w:p>
    <w:bookmarkEnd w:id="22"/>
    <w:bookmarkStart w:id="23" w:name="Xf07ac73b84841d3beea598c56c8a88387fcc585"/>
    <w:p>
      <w:pPr>
        <w:pStyle w:val="Heading3"/>
      </w:pPr>
      <w:r>
        <w:t xml:space="preserve">B. Enterprise Adoption by Key Bangalore Sectors</w:t>
      </w:r>
    </w:p>
    <w:p>
      <w:pPr>
        <w:pStyle w:val="FirstParagraph"/>
      </w:pPr>
      <w:r>
        <w:t xml:space="preserve">The Editor product has penetrated five high-value verticals within the city:</w:t>
      </w:r>
    </w:p>
    <w:p>
      <w:pPr>
        <w:pStyle w:val="BodyText"/>
      </w:pPr>
      <w:r>
        <w:t xml:space="preserve">Industry Segment</w:t>
      </w:r>
    </w:p>
    <w:p>
      <w:pPr>
        <w:pStyle w:val="BodyText"/>
      </w:pPr>
      <w:r>
        <w:t xml:space="preserve">Market Share (Bangalore)</w:t>
      </w:r>
    </w:p>
    <w:p>
      <w:pPr>
        <w:pStyle w:val="BodyText"/>
      </w:pPr>
      <w:r>
        <w:t xml:space="preserve">Key Wins</w:t>
      </w:r>
    </w:p>
    <w:p>
      <w:pPr>
        <w:pStyle w:val="BodyText"/>
      </w:pPr>
      <w:r>
        <w:t xml:space="preserve">Tech Startups (Series A/B+)</w:t>
      </w:r>
    </w:p>
    <w:p>
      <w:pPr>
        <w:pStyle w:val="BodyText"/>
      </w:pPr>
      <w:r>
        <w:t xml:space="preserve">38%</w:t>
      </w:r>
    </w:p>
    <w:p>
      <w:pPr>
        <w:pStyle w:val="BodyText"/>
      </w:pPr>
      <w:r>
        <w:t xml:space="preserve">Saama Technologies ($450K), Zoho Corp. ($220K), InMobi ($180K)</w:t>
      </w:r>
    </w:p>
    <w:p>
      <w:pPr>
        <w:pStyle w:val="BodyText"/>
      </w:pPr>
      <w:r>
        <w:t xml:space="preserve">IT Services (BFSI Focus)</w:t>
      </w:r>
    </w:p>
    <w:p>
      <w:pPr>
        <w:pStyle w:val="BodyText"/>
      </w:pPr>
      <w:r>
        <w:t xml:space="preserve">27%</w:t>
      </w:r>
    </w:p>
    <w:p>
      <w:pPr>
        <w:pStyle w:val="BodyText"/>
      </w:pPr>
      <w:r>
        <w:t xml:space="preserve">Infosys Digital Workspace ($315K), Tata Consultancy Services ($275K)</w:t>
      </w:r>
    </w:p>
    <w:p>
      <w:pPr>
        <w:pStyle w:val="BodyText"/>
      </w:pPr>
      <w:r>
        <w:t xml:space="preserve">E-Commerce &amp; Retail</w:t>
      </w:r>
    </w:p>
    <w:p>
      <w:pPr>
        <w:pStyle w:val="BodyText"/>
      </w:pPr>
      <w:r>
        <w:t xml:space="preserve">19%</w:t>
      </w:r>
    </w:p>
    <w:p>
      <w:pPr>
        <w:pStyle w:val="BodyText"/>
      </w:pPr>
      <w:r>
        <w:rPr>
          <w:bCs/>
          <w:b/>
        </w:rPr>
        <w:t xml:space="preserve">Rapido</w:t>
      </w:r>
      <w:r>
        <w:t xml:space="preserve">: Unified content management for 80+ city operations, $140K deal</w:t>
      </w:r>
    </w:p>
    <w:p>
      <w:pPr>
        <w:pStyle w:val="BodyText"/>
      </w:pPr>
      <w:r>
        <w:t xml:space="preserve">HealthTech</w:t>
      </w:r>
    </w:p>
    <w:p>
      <w:pPr>
        <w:pStyle w:val="BodyText"/>
      </w:pPr>
      <w:r>
        <w:t xml:space="preserve">16%</w:t>
      </w:r>
    </w:p>
    <w:p>
      <w:pPr>
        <w:pStyle w:val="BodyText"/>
      </w:pPr>
      <w:r>
        <w:rPr>
          <w:bCs/>
          <w:b/>
        </w:rPr>
        <w:t xml:space="preserve">Niramai Health Analytix</w:t>
      </w:r>
      <w:r>
        <w:t xml:space="preserve">: HIPAA-compliant document processing, $95K deal</w:t>
      </w:r>
    </w:p>
    <w:bookmarkEnd w:id="23"/>
    <w:bookmarkEnd w:id="24"/>
    <w:bookmarkStart w:id="25" w:name="X53e874b6d7151c9b5d8837bca98c3385bc8d4e8"/>
    <w:p>
      <w:pPr>
        <w:pStyle w:val="Heading2"/>
      </w:pPr>
      <w:r>
        <w:t xml:space="preserve">IV. Customer Success Stories: Bangalore Voices</w:t>
      </w:r>
    </w:p>
    <w:p>
      <w:pPr>
        <w:pStyle w:val="FirstParagraph"/>
      </w:pPr>
      <w:r>
        <w:rPr>
          <w:iCs/>
          <w:i/>
        </w:rPr>
        <w:t xml:space="preserve">"Editor's Kannada language module cut our content localization time by 70% – crucial for serving rural Karnataka markets. The Bangalore-based support team resolved our compliance issues within 4 business hours, something no global competitor matched." - Priya Sharma, Head of Content at Saama Technologies (Q2 2023 client)</w:t>
      </w:r>
    </w:p>
    <w:p>
      <w:pPr>
        <w:pStyle w:val="BodyText"/>
      </w:pPr>
      <w:r>
        <w:rPr>
          <w:iCs/>
          <w:i/>
        </w:rPr>
        <w:t xml:space="preserve">"As a startup with engineering teams across Bengaluru and Hyderabad, Editor's real-time collaboration features eliminated our version control nightmares. The $18K investment paid for itself in 7 weeks through productivity gains." - Arjun Mehta, CTO at Zoho Corp Bangalore Office</w:t>
      </w:r>
    </w:p>
    <w:bookmarkEnd w:id="25"/>
    <w:bookmarkStart w:id="26" w:name="X2e6bdd97916359057bfb3920f15e6832451f736"/>
    <w:p>
      <w:pPr>
        <w:pStyle w:val="Heading2"/>
      </w:pPr>
      <w:r>
        <w:t xml:space="preserve">V. Competitive Differentiation in Bangalore</w:t>
      </w:r>
    </w:p>
    <w:p>
      <w:pPr>
        <w:pStyle w:val="FirstParagraph"/>
      </w:pPr>
      <w:r>
        <w:t xml:space="preserve">While global competitors like Adobe Workfront and Microsoft SharePoint dominate enterprise software, Editor's Bangalore advantage lies in:</w:t>
      </w:r>
    </w:p>
    <w:p>
      <w:pPr>
        <w:numPr>
          <w:ilvl w:val="0"/>
          <w:numId w:val="1002"/>
        </w:numPr>
        <w:pStyle w:val="Compact"/>
      </w:pPr>
      <w:r>
        <w:rPr>
          <w:bCs/>
          <w:b/>
        </w:rPr>
        <w:t xml:space="preserve">Hyper-Local Support:</w:t>
      </w:r>
      <w:r>
        <w:t xml:space="preserve"> </w:t>
      </w:r>
      <w:r>
        <w:t xml:space="preserve">24/7 Indian-language support center operating from Whitefield, Bangalore – reducing resolution time by 58% versus international teams.</w:t>
      </w:r>
    </w:p>
    <w:p>
      <w:pPr>
        <w:numPr>
          <w:ilvl w:val="0"/>
          <w:numId w:val="1002"/>
        </w:numPr>
        <w:pStyle w:val="Compact"/>
      </w:pPr>
      <w:r>
        <w:rPr>
          <w:bCs/>
          <w:b/>
        </w:rPr>
        <w:t xml:space="preserve">Cost Efficiency:</w:t>
      </w:r>
      <w:r>
        <w:t xml:space="preserve"> </w:t>
      </w:r>
      <w:r>
        <w:t xml:space="preserve">31% lower TCO than regional competitors due to localized pricing models (e.g., ₹6,990/user/month vs. competitor's ₹12,500+).</w:t>
      </w:r>
    </w:p>
    <w:p>
      <w:pPr>
        <w:numPr>
          <w:ilvl w:val="0"/>
          <w:numId w:val="1002"/>
        </w:numPr>
        <w:pStyle w:val="Compact"/>
      </w:pPr>
      <w:r>
        <w:rPr>
          <w:bCs/>
          <w:b/>
        </w:rPr>
        <w:t xml:space="preserve">Skill Alignment:</w:t>
      </w:r>
      <w:r>
        <w:t xml:space="preserve"> </w:t>
      </w:r>
      <w:r>
        <w:t xml:space="preserve">Training modules built for Indian developer certifications (like AWS Certified Solutions Architect), accelerating adoption.</w:t>
      </w:r>
    </w:p>
    <w:bookmarkEnd w:id="26"/>
    <w:bookmarkStart w:id="27" w:name="vi.-challenges-and-strategic-response"/>
    <w:p>
      <w:pPr>
        <w:pStyle w:val="Heading2"/>
      </w:pPr>
      <w:r>
        <w:t xml:space="preserve">VI. Challenges and Strategic Response</w:t>
      </w:r>
    </w:p>
    <w:p>
      <w:pPr>
        <w:pStyle w:val="FirstParagraph"/>
      </w:pPr>
      <w:r>
        <w:t xml:space="preserve">Bangalore's competitive landscape presented three key challenges, which were mitigated through localized actions:</w:t>
      </w:r>
    </w:p>
    <w:p>
      <w:pPr>
        <w:numPr>
          <w:ilvl w:val="0"/>
          <w:numId w:val="1003"/>
        </w:numPr>
        <w:pStyle w:val="Compact"/>
      </w:pPr>
      <w:r>
        <w:rPr>
          <w:bCs/>
          <w:b/>
        </w:rPr>
        <w:t xml:space="preserve">Price Sensitivity:</w:t>
      </w:r>
      <w:r>
        <w:t xml:space="preserve"> </w:t>
      </w:r>
      <w:r>
        <w:t xml:space="preserve">Initial resistance to premium pricing. *Response:* Launched "Startup Accelerator" tier with 6 months free for Bangalore-registered startups – drove 32 new leads in Q3.</w:t>
      </w:r>
    </w:p>
    <w:p>
      <w:pPr>
        <w:numPr>
          <w:ilvl w:val="0"/>
          <w:numId w:val="1003"/>
        </w:numPr>
        <w:pStyle w:val="Compact"/>
      </w:pPr>
      <w:r>
        <w:rPr>
          <w:bCs/>
          <w:b/>
        </w:rPr>
        <w:t xml:space="preserve">Ecosystem Integration:</w:t>
      </w:r>
      <w:r>
        <w:t xml:space="preserve"> </w:t>
      </w:r>
      <w:r>
        <w:t xml:space="preserve">Competitors had deeper ties with SAP/Oracle. *Response:* Built native integrations with popular local platforms like Coforge's cloud suite and T-Hub's startup ecosystem tools.</w:t>
      </w:r>
    </w:p>
    <w:p>
      <w:pPr>
        <w:numPr>
          <w:ilvl w:val="0"/>
          <w:numId w:val="1003"/>
        </w:numPr>
        <w:pStyle w:val="Compact"/>
      </w:pPr>
      <w:r>
        <w:rPr>
          <w:bCs/>
          <w:b/>
        </w:rPr>
        <w:t xml:space="preserve">Talent Shortages:</w:t>
      </w:r>
      <w:r>
        <w:t xml:space="preserve"> </w:t>
      </w:r>
      <w:r>
        <w:t xml:space="preserve">Difficulty finding skilled editors in Bangalore. *Response:* Partnered with ISB, IIM Bangalore for "Editor Certified Specialist" certification – trained 147 local professionals in Q3.</w:t>
      </w:r>
    </w:p>
    <w:bookmarkEnd w:id="27"/>
    <w:bookmarkStart w:id="28" w:name="X81dd60f776cad8515296d70259b909c24098462"/>
    <w:p>
      <w:pPr>
        <w:pStyle w:val="Heading2"/>
      </w:pPr>
      <w:r>
        <w:t xml:space="preserve">VII. Future Growth Strategy for Bangalore</w:t>
      </w:r>
    </w:p>
    <w:p>
      <w:pPr>
        <w:pStyle w:val="FirstParagraph"/>
      </w:pPr>
      <w:r>
        <w:t xml:space="preserve">Bangalore's potential justifies our strategic investment. The following initiatives will accelerate Editor's dominance:</w:t>
      </w:r>
    </w:p>
    <w:p>
      <w:pPr>
        <w:numPr>
          <w:ilvl w:val="0"/>
          <w:numId w:val="1004"/>
        </w:numPr>
        <w:pStyle w:val="Compact"/>
      </w:pPr>
      <w:r>
        <w:rPr>
          <w:bCs/>
          <w:b/>
        </w:rPr>
        <w:t xml:space="preserve">Establish Bangalore Innovation Hub:</w:t>
      </w:r>
      <w:r>
        <w:t xml:space="preserve"> </w:t>
      </w:r>
      <w:r>
        <w:t xml:space="preserve">Launch dedicated R&amp;D center in Electronic City (Q1 2024) to co-develop features with local enterprises.</w:t>
      </w:r>
    </w:p>
    <w:p>
      <w:pPr>
        <w:numPr>
          <w:ilvl w:val="0"/>
          <w:numId w:val="1004"/>
        </w:numPr>
        <w:pStyle w:val="Compact"/>
      </w:pPr>
      <w:r>
        <w:rPr>
          <w:bCs/>
          <w:b/>
        </w:rPr>
        <w:t xml:space="preserve">Government Partnership Program:</w:t>
      </w:r>
      <w:r>
        <w:t xml:space="preserve"> </w:t>
      </w:r>
      <w:r>
        <w:t xml:space="preserve">Target Karnataka State Digital Transformation Mission for statewide deployment (potential $5M+ opportunity).</w:t>
      </w:r>
    </w:p>
    <w:p>
      <w:pPr>
        <w:numPr>
          <w:ilvl w:val="0"/>
          <w:numId w:val="1004"/>
        </w:numPr>
        <w:pStyle w:val="Compact"/>
      </w:pPr>
      <w:r>
        <w:rPr>
          <w:bCs/>
          <w:b/>
        </w:rPr>
        <w:t xml:space="preserve">SME Acceleration:</w:t>
      </w:r>
      <w:r>
        <w:t xml:space="preserve"> </w:t>
      </w:r>
      <w:r>
        <w:t xml:space="preserve">Target 500+ Bangalore-based MSMEs via GoI's "Startup India" partnership, offering subsidized Editor licenses.</w:t>
      </w:r>
    </w:p>
    <w:bookmarkEnd w:id="28"/>
    <w:bookmarkStart w:id="29" w:name="viii.-conclusion"/>
    <w:p>
      <w:pPr>
        <w:pStyle w:val="Heading2"/>
      </w:pPr>
      <w:r>
        <w:t xml:space="preserve">VIII. Conclusion</w:t>
      </w:r>
    </w:p>
    <w:p>
      <w:pPr>
        <w:pStyle w:val="FirstParagraph"/>
      </w:pPr>
      <w:r>
        <w:t xml:space="preserve">The Editor sales performance in Bangalore underscores a powerful market validation – our solution isn't just meeting local needs; it's redefining industry standards for content management in India. The city's ecosystem of innovation, digital maturity, and regulatory sophistication has become the ideal proving ground for Editor's global expansion strategy. With Bangalore delivering 42% of India's revenue despite representing only 17% of our total sales territory, we project this market will drive 25% of global growth in FY2024. The success here proves that localized execution combined with product excellence creates unstoppable momentum in the Indian technology landscape.</w:t>
      </w:r>
    </w:p>
    <w:p>
      <w:pPr>
        <w:pStyle w:val="BodyText"/>
      </w:pPr>
      <w:r>
        <w:rPr>
          <w:bCs/>
          <w:b/>
        </w:rPr>
        <w:t xml:space="preserve">Prepared by:</w:t>
      </w:r>
      <w:r>
        <w:t xml:space="preserve"> </w:t>
      </w:r>
      <w:r>
        <w:t xml:space="preserve">Bangalore Sales &amp; Strategy Team</w:t>
      </w:r>
      <w:r>
        <w:br/>
      </w:r>
      <w:r>
        <w:rPr>
          <w:bCs/>
          <w:b/>
        </w:rPr>
        <w:t xml:space="preserve">Contact:</w:t>
      </w:r>
      <w:r>
        <w:t xml:space="preserve"> </w:t>
      </w:r>
      <w:r>
        <w:t xml:space="preserve">sales@editor.com | +91 80 6754 3200 (Bengaluru Office)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Sales Report: India Bangalore Market Analysis</dc:title>
  <dc:creator/>
  <dc:language>en</dc:language>
  <cp:keywords/>
  <dcterms:created xsi:type="dcterms:W3CDTF">2026-07-21T04:48:20Z</dcterms:created>
  <dcterms:modified xsi:type="dcterms:W3CDTF">2026-07-21T04:48:20Z</dcterms:modified>
</cp:coreProperties>
</file>

<file path=docProps/custom.xml><?xml version="1.0" encoding="utf-8"?>
<Properties xmlns="http://schemas.openxmlformats.org/officeDocument/2006/custom-properties" xmlns:vt="http://schemas.openxmlformats.org/officeDocument/2006/docPropsVTypes"/>
</file>