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Israel</w:t>
      </w:r>
      <w:r>
        <w:t xml:space="preserve"> </w:t>
      </w:r>
      <w:r>
        <w:t xml:space="preserve">Jerusalem</w:t>
      </w:r>
      <w:r>
        <w:t xml:space="preserve"> </w:t>
      </w:r>
      <w:r>
        <w:t xml:space="preserve">Market</w:t>
      </w:r>
      <w:r>
        <w:t xml:space="preserve"> </w:t>
      </w:r>
      <w:r>
        <w:t xml:space="preserve">Analysis</w:t>
      </w:r>
    </w:p>
    <w:bookmarkStart w:id="32" w:name="X007c059b77e6971de93ae24d4e5c8319b231807"/>
    <w:p>
      <w:pPr>
        <w:pStyle w:val="Heading1"/>
      </w:pPr>
      <w:r>
        <w:t xml:space="preserve">COMPREHENSIVE SALES REPORT FOR EDITOR PRODUCT IN ISRAEL JERUSALEM MARKET</w:t>
      </w:r>
    </w:p>
    <w:bookmarkStart w:id="20" w:name="executive-summary"/>
    <w:p>
      <w:pPr>
        <w:pStyle w:val="Heading2"/>
      </w:pPr>
      <w:r>
        <w:t xml:space="preserve">Executive Summary</w:t>
      </w:r>
    </w:p>
    <w:p>
      <w:pPr>
        <w:pStyle w:val="FirstParagraph"/>
      </w:pPr>
      <w:r>
        <w:t xml:space="preserve">This Sales Report details the performance of our flagship content management Editor across the vibrant Israel Jerusalem market during Q3 2023. The Jerusalem region has emerged as a critical growth hub for our Editor solution, demonstrating exceptional traction in both enterprise and creative sectors. With a 47% year-over-year increase in sales volume and a 68% customer retention rate, this Sales Report confirms Editor's strategic importance to our global expansion. Notably, Jerusalem's unique blend of historical institutions, tech innovation hubs, and cultural organizations has driven unprecedented adoption of our Editor platform.</w:t>
      </w:r>
    </w:p>
    <w:p>
      <w:pPr>
        <w:pStyle w:val="BodyText"/>
      </w:pPr>
      <w:r>
        <w:t xml:space="preserve">Our analysis reveals that the Jerusalem market represents 32% of Israel's total Editor sales revenue, making it the single most valuable regional segment in our country portfolio. This Sales Report underscores how localized market understanding—particularly regarding Jerusalem's specific needs—has directly fueled this success. The Editor solution has proven exceptionally adaptable to the region's diverse content creation demands, from heritage documentation to digital publishing initiatives.</w:t>
      </w:r>
    </w:p>
    <w:bookmarkEnd w:id="20"/>
    <w:bookmarkStart w:id="24" w:name="X78f98c3113d881ebba218dc95e1d380ab28d92e"/>
    <w:p>
      <w:pPr>
        <w:pStyle w:val="Heading2"/>
      </w:pPr>
      <w:r>
        <w:t xml:space="preserve">Israel Jerusalem Market Performance: Key Metrics</w:t>
      </w:r>
    </w:p>
    <w:p>
      <w:pPr>
        <w:pStyle w:val="FirstParagraph"/>
      </w:pPr>
      <w:r>
        <w:t xml:space="preserve">The Israel Jerusalem segment delivered remarkable results in Q3 2023, with total Editor sales reaching $417,000—surpassing all regional targets by 18%. This represents a 63% increase from the same period last year. The Sales Report identifies three primary growth drivers specific to Jerusalem:</w:t>
      </w:r>
    </w:p>
    <w:bookmarkStart w:id="21" w:name="cultural-heritage-institutions"/>
    <w:p>
      <w:pPr>
        <w:pStyle w:val="Heading3"/>
      </w:pPr>
      <w:r>
        <w:t xml:space="preserve">1. Cultural Heritage Institutions</w:t>
      </w:r>
    </w:p>
    <w:p>
      <w:pPr>
        <w:pStyle w:val="FirstParagraph"/>
      </w:pPr>
      <w:r>
        <w:t xml:space="preserve">Jerusalem's 140+ museums, archives, and religious institutions accounted for 42% of Editor sales in Israel Jerusalem. The Editor's multilingual support (including Hebrew, Arabic, and English) and archival optimization features have been game-changers for organizations like the Israel Museum and Yad Vashem. A key success story involves the Jerusalem Biblical Zoo implementing our Editor for their digital exhibit catalog—reducing content update time by 70%.</w:t>
      </w:r>
    </w:p>
    <w:bookmarkEnd w:id="21"/>
    <w:bookmarkStart w:id="22" w:name="tech-innovation-ecosystem"/>
    <w:p>
      <w:pPr>
        <w:pStyle w:val="Heading3"/>
      </w:pPr>
      <w:r>
        <w:t xml:space="preserve">2. Tech Innovation Ecosystem</w:t>
      </w:r>
    </w:p>
    <w:p>
      <w:pPr>
        <w:pStyle w:val="FirstParagraph"/>
      </w:pPr>
      <w:r>
        <w:t xml:space="preserve">The Jerusalem Technology Park (JTP) has become a major adoption center, with 85 new startups using the Editor for content management in Q3 alone. The Sales Report notes that our "Jerusalem Edition" of the Editor—featuring localized tax compliance modules and Hebrew-language analytics—has driven 31% of enterprise sales in this cluster. Companies like Waze (now part of Google) and local AI firms leverage our Editor for real-time content localization across Middle Eastern markets.</w:t>
      </w:r>
    </w:p>
    <w:bookmarkEnd w:id="22"/>
    <w:bookmarkStart w:id="23" w:name="educational-sector-expansion"/>
    <w:p>
      <w:pPr>
        <w:pStyle w:val="Heading3"/>
      </w:pPr>
      <w:r>
        <w:t xml:space="preserve">3. Educational Sector Expansion</w:t>
      </w:r>
    </w:p>
    <w:p>
      <w:pPr>
        <w:pStyle w:val="FirstParagraph"/>
      </w:pPr>
      <w:r>
        <w:t xml:space="preserve">With 28 universities and colleges in Jerusalem, including the Hebrew University and Technion-Jerusalem branch, the Editor's academic tier achieved 54% market penetration. The Sales Report highlights our partnership with Jerusalem College of Technology (JCT) to develop a specialized curriculum around the Editor platform. This has generated a pipeline of 120+ certified editors entering Jerusalem's workforce annually.</w:t>
      </w:r>
    </w:p>
    <w:bookmarkEnd w:id="23"/>
    <w:bookmarkEnd w:id="24"/>
    <w:bookmarkStart w:id="25" w:name="Xb85b3a430d725a2e0f6465e8742456bd616f43b"/>
    <w:p>
      <w:pPr>
        <w:pStyle w:val="Heading3"/>
      </w:pPr>
      <w:r>
        <w:t xml:space="preserve">Exclusive Jerusalem Insight: Cultural Nuance in Sales Strategy</w:t>
      </w:r>
    </w:p>
    <w:p>
      <w:pPr>
        <w:pStyle w:val="FirstParagraph"/>
      </w:pPr>
      <w:r>
        <w:t xml:space="preserve">Our Sales Report reveals that standard global approaches failed initially with Jerusalem clients. We discovered that cultural context is non-negotiable: Israeli-Jerusalem customers require content workflows respecting religious sensitivities and historical narratives. The solution? We developed a "Jerusalem Content Framework" within the Editor, allowing users to flag sensitive terms according to Orthodox, Reform, and secular guidelines—a feature now driving 41% of premium subscriptions in the region.</w:t>
      </w:r>
    </w:p>
    <w:p>
      <w:pPr>
        <w:pStyle w:val="BodyText"/>
      </w:pPr>
      <w:r>
        <w:t xml:space="preserve">This cultural adaptation transformed our Sales Report from a transactional document into a strategic roadmap. The Jerusalem team now includes native Hebrew/Arabic speakers trained in local content ethics—proving that understanding Israel Jerusalem's unique identity isn't optional; it's the foundation of all successful Editor sales.</w:t>
      </w:r>
    </w:p>
    <w:bookmarkEnd w:id="25"/>
    <w:bookmarkStart w:id="29" w:name="X81b81fa698dc0b06c2e1e993be85c707f2fbcff"/>
    <w:p>
      <w:pPr>
        <w:pStyle w:val="Heading2"/>
      </w:pPr>
      <w:r>
        <w:t xml:space="preserve">Customer Success Stories from Israel Jerusalem</w:t>
      </w:r>
    </w:p>
    <w:p>
      <w:pPr>
        <w:pStyle w:val="FirstParagraph"/>
      </w:pPr>
      <w:r>
        <w:t xml:space="preserve">The Sales Report features three standout cases demonstrating Editor's impact in Jerusalem:</w:t>
      </w:r>
    </w:p>
    <w:bookmarkStart w:id="26" w:name="al-yamama-cultural-foundation-jerusalem"/>
    <w:p>
      <w:pPr>
        <w:pStyle w:val="Heading3"/>
      </w:pPr>
      <w:r>
        <w:t xml:space="preserve">1. Al-Yamama Cultural Foundation (Jerusalem)</w:t>
      </w:r>
    </w:p>
    <w:p>
      <w:pPr>
        <w:pStyle w:val="FirstParagraph"/>
      </w:pPr>
      <w:r>
        <w:t xml:space="preserve">"The Editor solved our 5-year content management crisis," states Director Nisreen Abu-Ghazaleh. "With Jerusalem's complex linguistic landscape, we needed a tool that understood Arabic dialects used in heritage texts. The Editor's new 'Jerusalem Dialect Module' reduced translation costs by 56% while preserving cultural nuance."</w:t>
      </w:r>
    </w:p>
    <w:bookmarkEnd w:id="26"/>
    <w:bookmarkStart w:id="27" w:name="jerusalem-post-digital-division"/>
    <w:p>
      <w:pPr>
        <w:pStyle w:val="Heading3"/>
      </w:pPr>
      <w:r>
        <w:t xml:space="preserve">2. Jerusalem Post Digital Division</w:t>
      </w:r>
    </w:p>
    <w:p>
      <w:pPr>
        <w:pStyle w:val="FirstParagraph"/>
      </w:pPr>
      <w:r>
        <w:t xml:space="preserve">"Our editorial team now publishes 2.8x more content weekly," shares Senior Editor David Cohen. "The Editor's real-time collaboration feature works flawlessly across our distributed Jerusalem and Tel Aviv teams, crucial for breaking news in this fast-paced market."</w:t>
      </w:r>
    </w:p>
    <w:bookmarkEnd w:id="27"/>
    <w:bookmarkStart w:id="28" w:name="jerusalem-municipality-public-relations"/>
    <w:p>
      <w:pPr>
        <w:pStyle w:val="Heading3"/>
      </w:pPr>
      <w:r>
        <w:t xml:space="preserve">3. Jerusalem Municipality Public Relations</w:t>
      </w:r>
    </w:p>
    <w:p>
      <w:pPr>
        <w:pStyle w:val="FirstParagraph"/>
      </w:pPr>
      <w:r>
        <w:t xml:space="preserve">"We've digitized all 120+ annual reports using the Editor," notes PR Head Yehudit Levin. "The platform's ability to generate multilingual government documents meeting Israeli legal standards has transformed our public engagement." This implementation saved $89,000 annually in printing and translation costs.</w:t>
      </w:r>
    </w:p>
    <w:bookmarkEnd w:id="28"/>
    <w:bookmarkEnd w:id="29"/>
    <w:bookmarkStart w:id="30" w:name="challenges-and-strategic-adjustments"/>
    <w:p>
      <w:pPr>
        <w:pStyle w:val="Heading2"/>
      </w:pPr>
      <w:r>
        <w:t xml:space="preserve">Challenges and Strategic Adjustments</w:t>
      </w:r>
    </w:p>
    <w:p>
      <w:pPr>
        <w:pStyle w:val="FirstParagraph"/>
      </w:pPr>
      <w:r>
        <w:t xml:space="preserve">The Sales Report identifies two key challenges specific to Israel Jerusalem:</w:t>
      </w:r>
    </w:p>
    <w:p>
      <w:pPr>
        <w:numPr>
          <w:ilvl w:val="0"/>
          <w:numId w:val="1001"/>
        </w:numPr>
        <w:pStyle w:val="Compact"/>
      </w:pPr>
      <w:r>
        <w:rPr>
          <w:bCs/>
          <w:b/>
        </w:rPr>
        <w:t xml:space="preserve">Logistical Complexity:</w:t>
      </w:r>
      <w:r>
        <w:t xml:space="preserve"> </w:t>
      </w:r>
      <w:r>
        <w:t xml:space="preserve">Jerusalem's unique geography requires tailored delivery models. We introduced a "Jerusalem Hub" for on-site support, reducing response time from 72 to 4 hours.</w:t>
      </w:r>
    </w:p>
    <w:p>
      <w:pPr>
        <w:numPr>
          <w:ilvl w:val="0"/>
          <w:numId w:val="1001"/>
        </w:numPr>
        <w:pStyle w:val="Compact"/>
      </w:pPr>
      <w:r>
        <w:rPr>
          <w:bCs/>
          <w:b/>
        </w:rPr>
        <w:t xml:space="preserve">Cultural Sensitivity:</w:t>
      </w:r>
      <w:r>
        <w:t xml:space="preserve"> </w:t>
      </w:r>
      <w:r>
        <w:t xml:space="preserve">Early content guidelines clashed with local norms. We now co-develop all Editor features with Jerusalem-based cultural advisors—a process documented in every Sales Report iteration.</w:t>
      </w:r>
    </w:p>
    <w:p>
      <w:pPr>
        <w:pStyle w:val="FirstParagraph"/>
      </w:pPr>
      <w:r>
        <w:t xml:space="preserve">These adjustments fueled the 27% increase in cross-selling to existing Jerusalem clients. The Sales Report recommends replicating this model across other culturally complex markets like Belfast and Singapore.</w:t>
      </w:r>
    </w:p>
    <w:bookmarkEnd w:id="30"/>
    <w:bookmarkStart w:id="31" w:name="X8bc74ba4fe63ef46423be6cb0304c244d6e210f"/>
    <w:p>
      <w:pPr>
        <w:pStyle w:val="Heading2"/>
      </w:pPr>
      <w:r>
        <w:t xml:space="preserve">Future Outlook for Editor in Israel Jerusalem</w:t>
      </w:r>
    </w:p>
    <w:p>
      <w:pPr>
        <w:pStyle w:val="FirstParagraph"/>
      </w:pPr>
      <w:r>
        <w:t xml:space="preserve">Based on current momentum, the Sales Report projects 58% growth in Editor sales for Israel Jerusalem through Q2 2024. Key initiatives include:</w:t>
      </w:r>
    </w:p>
    <w:p>
      <w:pPr>
        <w:numPr>
          <w:ilvl w:val="0"/>
          <w:numId w:val="1002"/>
        </w:numPr>
        <w:pStyle w:val="Compact"/>
      </w:pPr>
      <w:r>
        <w:t xml:space="preserve">Launching an "East Jerusalem Content Initiative" targeting Arab-majority neighborhoods with subsidized Editor licenses</w:t>
      </w:r>
    </w:p>
    <w:p>
      <w:pPr>
        <w:numPr>
          <w:ilvl w:val="0"/>
          <w:numId w:val="1002"/>
        </w:numPr>
        <w:pStyle w:val="Compact"/>
      </w:pPr>
      <w:r>
        <w:t xml:space="preserve">Developing a dedicated Jerusalem case study library featuring local success stories</w:t>
      </w:r>
    </w:p>
    <w:p>
      <w:pPr>
        <w:numPr>
          <w:ilvl w:val="0"/>
          <w:numId w:val="1002"/>
        </w:numPr>
        <w:pStyle w:val="Compact"/>
      </w:pPr>
      <w:r>
        <w:t xml:space="preserve">Hosting the inaugural Editor Summit in Jerusalem (October 2023) for regional partners</w:t>
      </w:r>
    </w:p>
    <w:p>
      <w:pPr>
        <w:pStyle w:val="FirstParagraph"/>
      </w:pPr>
      <w:r>
        <w:t xml:space="preserve">Crucially, our Sales Report emphasizes that maintaining Israel Jerusalem's leadership requires continuous cultural immersion. We're establishing a permanent office within the Jerusalem Innovation Center to embed our team deeper into the city's ecosystem—a commitment we believe will make this Sales Report a benchmark for market-specific product adaptation worldwide.</w:t>
      </w:r>
    </w:p>
    <w:bookmarkEnd w:id="31"/>
    <w:p>
      <w:pPr>
        <w:pStyle w:val="BodyText"/>
      </w:pPr>
      <w:r>
        <w:t xml:space="preserve">SALES REPORT PREPARED FOR GLOBAL PRODUCT LEADERSHIP | EDITOR PRODUCT DIVISION | ISRAEL JERUSALEM MARKET ANALYSIS Q3 2023</w:t>
      </w:r>
    </w:p>
    <w:p>
      <w:pPr>
        <w:pStyle w:val="BodyText"/>
      </w:pPr>
      <w:r>
        <w:t xml:space="preserve">CONFIDENTIAL: This document contains proprietary sales data and market insights exclusive to Editor product development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Israel Jerusalem Market Analysis</dc:title>
  <dc:creator/>
  <dc:language>en</dc:language>
  <cp:keywords/>
  <dcterms:created xsi:type="dcterms:W3CDTF">2026-07-20T19:03:26Z</dcterms:created>
  <dcterms:modified xsi:type="dcterms:W3CDTF">2026-07-20T19:03:26Z</dcterms:modified>
</cp:coreProperties>
</file>

<file path=docProps/custom.xml><?xml version="1.0" encoding="utf-8"?>
<Properties xmlns="http://schemas.openxmlformats.org/officeDocument/2006/custom-properties" xmlns:vt="http://schemas.openxmlformats.org/officeDocument/2006/docPropsVTypes"/>
</file>