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Editor:</w:t>
      </w:r>
      <w:r>
        <w:t xml:space="preserve"> </w:t>
      </w:r>
      <w:r>
        <w:t xml:space="preserve">Japan</w:t>
      </w:r>
      <w:r>
        <w:t xml:space="preserve"> </w:t>
      </w:r>
      <w:r>
        <w:t xml:space="preserve">Kyoto</w:t>
      </w:r>
      <w:r>
        <w:t xml:space="preserve"> </w:t>
      </w:r>
      <w:r>
        <w:t xml:space="preserve">Market</w:t>
      </w:r>
      <w:r>
        <w:t xml:space="preserve"> </w:t>
      </w:r>
      <w:r>
        <w:t xml:space="preserve">Expansion</w:t>
      </w:r>
    </w:p>
    <w:bookmarkStart w:id="26" w:name="Xa9913922075c719ec4b626b75f21d3e3322f594"/>
    <w:p>
      <w:pPr>
        <w:pStyle w:val="Heading1"/>
      </w:pPr>
      <w:r>
        <w:t xml:space="preserve">Sales Report: Strategic Growth of Editor in Japan Kyoto Market</w:t>
      </w:r>
    </w:p>
    <w:p>
      <w:pPr>
        <w:pStyle w:val="FirstParagraph"/>
      </w:pPr>
      <w:r>
        <w:t xml:space="preserve">This comprehensive Sales Report details the remarkable performance and strategic evolution of our flagship product, the Editor, within the dynamic market landscape of Japan Kyoto. As a leading content creation and collaboration platform, Editor has demonstrated exceptional traction since its localized launch in Kyoto's premier business districts. This Sales Report provides an in-depth analysis of our market penetration strategy, sales metrics, customer acquisition success, and future roadmap specifically tailored for Japan Kyoto's unique cultural and business environment.</w:t>
      </w:r>
    </w:p>
    <w:bookmarkStart w:id="20" w:name="Xf7a401e4bf4949e039dc9edd9a14905024ecad9"/>
    <w:p>
      <w:pPr>
        <w:pStyle w:val="Heading2"/>
      </w:pPr>
      <w:r>
        <w:t xml:space="preserve">Market Context: Why Japan Kyoto Matters for Editor</w:t>
      </w:r>
    </w:p>
    <w:p>
      <w:pPr>
        <w:pStyle w:val="FirstParagraph"/>
      </w:pPr>
      <w:r>
        <w:t xml:space="preserve">Japan Kyoto represents a pivotal market segment for the Editor platform due to its status as a global hub of traditional craftsmanship meeting digital innovation. With over 1,500 creative agencies and publishing houses operating in Kyoto, this city embodies the perfect intersection where editorial excellence meets technological adoption. The Sales Report confirms that Japan Kyoto has emerged as our fastest-growing regional market in Asia-Pacific, with Editor sales increasing by 237% YoY. This success stems from our deep cultural adaptation of the Editor interface to accommodate Japanese language workflows and business etiquette norms.</w:t>
      </w:r>
    </w:p>
    <w:bookmarkEnd w:id="20"/>
    <w:bookmarkStart w:id="21" w:name="X833d83105636f67c928c2af06aef93936bfeea4"/>
    <w:p>
      <w:pPr>
        <w:pStyle w:val="Heading2"/>
      </w:pPr>
      <w:r>
        <w:t xml:space="preserve">Current Sales Performance: Japan Kyoto Results</w:t>
      </w:r>
    </w:p>
    <w:p>
      <w:pPr>
        <w:pStyle w:val="FirstParagraph"/>
      </w:pPr>
      <w:r>
        <w:t xml:space="preserve">The most compelling data in this Sales Report reveals that Editor has captured 41% market share among professional editorial tools in Kyoto's enterprise segment. Our sales team reported 187 new enterprise contracts signed within the last quarter alone, with key clients including Kyoto Shoin Publishing, Nishinomiya Media Group, and the Kyoto International Manga Museum. Notably, Japan Kyoto's average contract value exceeds $24,000 – 32% higher than our global average – demonstrating strong premium positioning. The Sales Report attributes this success to our localized "Kyoto Harmony" feature suite: an Editor module that integrates kanji-based content optimization with traditional Japanese editorial review cycles.</w:t>
      </w:r>
    </w:p>
    <w:p>
      <w:pPr>
        <w:pStyle w:val="BodyText"/>
      </w:pPr>
      <w:r>
        <w:t xml:space="preserve">Customer retention metrics are equally impressive. The Editor platform boasts a 92% renewal rate in Japan Kyoto, significantly outperforming the industry benchmark of 78%. This loyalty stems from our dedicated Japan Kyoto support team operating during local business hours and offering on-site training at major temples like Kinkaku-ji for cultural alignment sessions. Each Sales Report iteration now includes "Kyoto Success Stories" highlighting how Editor transformed content workflows for clients such as Asahi Shimbun's Kyoto bureau, reducing editorial turnaround time by 64%.</w:t>
      </w:r>
    </w:p>
    <w:bookmarkEnd w:id="21"/>
    <w:bookmarkStart w:id="22" w:name="Xc8df0f70aeac5c17761a07e40f60ae0156200a2"/>
    <w:p>
      <w:pPr>
        <w:pStyle w:val="Heading2"/>
      </w:pPr>
      <w:r>
        <w:t xml:space="preserve">Strategic Implementation: Tailoring Editor for Japan Kyoto</w:t>
      </w:r>
    </w:p>
    <w:p>
      <w:pPr>
        <w:pStyle w:val="FirstParagraph"/>
      </w:pPr>
      <w:r>
        <w:t xml:space="preserve">Our Sales Report emphasizes that cultural intelligence was paramount in developing the Editor solution for Japan Kyoto. We conducted 37 on-site workshops across Kyoto's business centers to understand local workflows. The resulting Edition 5.8 of Editor features "Wabi-Sabi Workflow" – a module designed around Japanese aesthetic principles that prioritizes editorial perfection over speed, directly addressing Kyoto's publishing philosophy. This cultural adaptation strategy has become the cornerstone of our Japan Kyoto sales approach.</w:t>
      </w:r>
    </w:p>
    <w:p>
      <w:pPr>
        <w:pStyle w:val="BodyText"/>
      </w:pPr>
      <w:r>
        <w:t xml:space="preserve">Additionally, we established a specialized Japan Kyoto partnership program with local institutions like Kyoto University's Digital Humanities Department. This collaboration enabled us to co-develop the "Kyoto Editorial Certification," an industry-recognized accreditation for Editor users that significantly boosted enterprise adoption. The Sales Report consistently notes this partnership as a key differentiator in Japan Kyoto's competitive landscape.</w:t>
      </w:r>
    </w:p>
    <w:bookmarkEnd w:id="22"/>
    <w:bookmarkStart w:id="23" w:name="Xf6f514c780cebfcf3cfe0a1b3f0a37da2b96086"/>
    <w:p>
      <w:pPr>
        <w:pStyle w:val="Heading2"/>
      </w:pPr>
      <w:r>
        <w:t xml:space="preserve">Challenges and Solutions in Japan Kyoto Market</w:t>
      </w:r>
    </w:p>
    <w:p>
      <w:pPr>
        <w:pStyle w:val="FirstParagraph"/>
      </w:pPr>
      <w:r>
        <w:t xml:space="preserve">The Sales Report candidly addresses initial challenges faced when launching Editor in Japan Kyoto, particularly regarding the market's preference for traditional publishing tools. Early feedback indicated resistance to cloud-based solutions due to data sovereignty concerns. Our solution was developing a hybrid deployment model where Editor could operate on-premises within Kyoto's secure business zones while maintaining cloud connectivity for remote teams. This innovation directly addressed Japan Kyoto's regulatory environment and cultural preferences, turning potential obstacles into competitive advantages.</w:t>
      </w:r>
    </w:p>
    <w:p>
      <w:pPr>
        <w:pStyle w:val="BodyText"/>
      </w:pPr>
      <w:r>
        <w:t xml:space="preserve">Another challenge was language localization beyond standard Japanese. Our Japan Kyoto team discovered that local dialects in Fushimi-ku (a major publishing district) required nuanced vocabulary adjustments. We responded by creating region-specific Editor glossaries for each Kyoto ward, a move that increased user satisfaction scores by 47% according to our latest Sales Report.</w:t>
      </w:r>
    </w:p>
    <w:bookmarkEnd w:id="23"/>
    <w:bookmarkStart w:id="24" w:name="X3c7f1ef9dc10f44f3bad6a0b2c3e23d2d573810"/>
    <w:p>
      <w:pPr>
        <w:pStyle w:val="Heading2"/>
      </w:pPr>
      <w:r>
        <w:t xml:space="preserve">Future Growth Plan: Sustaining Editor's Japan Kyoto Momentum</w:t>
      </w:r>
    </w:p>
    <w:p>
      <w:pPr>
        <w:pStyle w:val="FirstParagraph"/>
      </w:pPr>
      <w:r>
        <w:t xml:space="preserve">Looking ahead, the Sales Report outlines an aggressive expansion strategy focused on Japan Kyoto's emerging sectors. We're launching "Editor for Creative Industries" – a specialized version targeting Kyoto's 340+ traditional craft businesses adopting digital storytelling (e.g., Kintsugi artisans and kimono designers). This initiative will leverage our existing Japan Kyoto partnerships with the Kyoto Craftsmanship Association. The Sales Report projects this vertical to generate $5.2M in new revenue within 18 months.</w:t>
      </w:r>
    </w:p>
    <w:p>
      <w:pPr>
        <w:pStyle w:val="BodyText"/>
      </w:pPr>
      <w:r>
        <w:t xml:space="preserve">Furthermore, we're implementing a "Kyoto Ambassador Program" where top Editor users from local agencies become brand champions, hosting quarterly workshops at venues like Gion's historic teahouses. This community-driven approach has already generated 127 qualified leads in Q3 alone. The Sales Report forecasts that this program will increase Japan Kyoto sales by 58% by Q2 2025.</w:t>
      </w:r>
    </w:p>
    <w:bookmarkEnd w:id="24"/>
    <w:bookmarkStart w:id="25" w:name="conclusion-editors-japan-kyoto-legacy"/>
    <w:p>
      <w:pPr>
        <w:pStyle w:val="Heading2"/>
      </w:pPr>
      <w:r>
        <w:t xml:space="preserve">Conclusion: Editor's Japan Kyoto Legacy</w:t>
      </w:r>
    </w:p>
    <w:p>
      <w:pPr>
        <w:pStyle w:val="FirstParagraph"/>
      </w:pPr>
      <w:r>
        <w:t xml:space="preserve">This Sales Report unequivocally demonstrates that the Editor platform has not merely entered the Japan Kyoto market – it has become an indispensable tool for Kyōto's creative ecosystem. The cultural intelligence embedded in our Editor solution, combined with localized sales strategies, has transformed how businesses approach content creation in this historic city. As we prepare for our next Sales Report iteration, we remain committed to deepening our Japan Kyoto partnerships and ensuring the Editor continues to serve as the cornerstone of editorial excellence in one of Asia's most culturally rich business centers.</w:t>
      </w:r>
    </w:p>
    <w:p>
      <w:pPr>
        <w:pStyle w:val="BodyText"/>
      </w:pPr>
      <w:r>
        <w:t xml:space="preserve">The success achieved by Editor in Japan Kyoto sets a global benchmark for market-specific product adaptation. This Sales Report proves that when technology respects cultural context – as our Editor does with Japan Kyoto's unique values – extraordinary market penetration becomes inevitable. The future of editorial innovation, we now know, begins with understanding the soul of the city where it thrives.</w:t>
      </w:r>
    </w:p>
    <w:p>
      <w:pPr>
        <w:pStyle w:val="BodyText"/>
      </w:pPr>
      <w:r>
        <w:rPr>
          <w:bCs/>
          <w:b/>
        </w:rPr>
        <w:t xml:space="preserve">Key Metrics Summary:</w:t>
      </w:r>
      <w:r>
        <w:t xml:space="preserve"> </w:t>
      </w:r>
      <w:r>
        <w:t xml:space="preserve">- Japan Kyoto Market Share: 41% (up from 12% in 2022)</w:t>
      </w:r>
      <w:r>
        <w:t xml:space="preserve"> </w:t>
      </w:r>
      <w:r>
        <w:t xml:space="preserve">- Customer Retention Rate: 92% (vs. global avg. of 78%)</w:t>
      </w:r>
      <w:r>
        <w:t xml:space="preserve"> </w:t>
      </w:r>
      <w:r>
        <w:t xml:space="preserve">- Average Contract Value: $24,000 (+32% over global)</w:t>
      </w:r>
      <w:r>
        <w:t xml:space="preserve"> </w:t>
      </w:r>
      <w:r>
        <w:t xml:space="preserve">- Growth YoY: 237% (in Japan Kyoto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Editor: Japan Kyoto Market Expansion</dc:title>
  <dc:creator/>
  <dc:language>en</dc:language>
  <cp:keywords/>
  <dcterms:created xsi:type="dcterms:W3CDTF">2026-07-23T06:29:15Z</dcterms:created>
  <dcterms:modified xsi:type="dcterms:W3CDTF">2026-07-23T06:29:15Z</dcterms:modified>
</cp:coreProperties>
</file>

<file path=docProps/custom.xml><?xml version="1.0" encoding="utf-8"?>
<Properties xmlns="http://schemas.openxmlformats.org/officeDocument/2006/custom-properties" xmlns:vt="http://schemas.openxmlformats.org/officeDocument/2006/docPropsVTypes"/>
</file>