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1" w:name="X2d18f59d5ad12626e3f2baf5f93dedee8160b49"/>
    <w:p>
      <w:pPr>
        <w:pStyle w:val="Heading1"/>
      </w:pPr>
      <w:r>
        <w:t xml:space="preserve">Comprehensive Sales Report: Editorial Services Performance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Editorial Division</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report details the sales performance of our Editorial Services division within Islamabad, Pakistan's capital region during Q3 2023 (July-September). The Islamabad branch achieved remarkable growth of 34.7% year-over-year, surpassing regional targets by 18.3%. This success is directly attributable to strategic enhancements in our Editor service delivery model and deepened market penetration across Pakistan's political and academic hubs. With Islamabad serving as the nerve center for government, diplomatic, and educational institutions nationwide, our editorial solutions have become indispensable for content excellence in critical sectors.</w:t>
      </w:r>
    </w:p>
    <w:bookmarkEnd w:id="20"/>
    <w:bookmarkStart w:id="21" w:name="ii.-sales-performance-highlights"/>
    <w:p>
      <w:pPr>
        <w:pStyle w:val="Heading2"/>
      </w:pPr>
      <w:r>
        <w:t xml:space="preserve">II. Sales Performance Highlights</w:t>
      </w:r>
    </w:p>
    <w:p>
      <w:pPr>
        <w:pStyle w:val="FirstParagraph"/>
      </w:pPr>
      <w:r>
        <w:t xml:space="preserve">Key metrics demonstrating exceptional growth include:</w:t>
      </w:r>
    </w:p>
    <w:p>
      <w:pPr>
        <w:numPr>
          <w:ilvl w:val="0"/>
          <w:numId w:val="1001"/>
        </w:numPr>
        <w:pStyle w:val="Compact"/>
      </w:pPr>
      <w:r>
        <w:rPr>
          <w:bCs/>
          <w:b/>
        </w:rPr>
        <w:t xml:space="preserve">Revenue Growth:</w:t>
      </w:r>
      <w:r>
        <w:t xml:space="preserve"> </w:t>
      </w:r>
      <w:r>
        <w:t xml:space="preserve">PKR 18.7 Crore (USD 645,000) in Q3, representing a 34.7% increase from Q3 2022 (PKR 13.9 Crore)</w:t>
      </w:r>
    </w:p>
    <w:p>
      <w:pPr>
        <w:numPr>
          <w:ilvl w:val="0"/>
          <w:numId w:val="1001"/>
        </w:numPr>
        <w:pStyle w:val="Compact"/>
      </w:pPr>
      <w:r>
        <w:rPr>
          <w:bCs/>
          <w:b/>
        </w:rPr>
        <w:t xml:space="preserve">New Client Acquisition:</w:t>
      </w:r>
      <w:r>
        <w:t xml:space="preserve"> </w:t>
      </w:r>
      <w:r>
        <w:t xml:space="preserve">42 new enterprise contracts signed with Islamabad-based institutions</w:t>
      </w:r>
    </w:p>
    <w:p>
      <w:pPr>
        <w:numPr>
          <w:ilvl w:val="0"/>
          <w:numId w:val="1001"/>
        </w:numPr>
        <w:pStyle w:val="Compact"/>
      </w:pPr>
      <w:r>
        <w:t xml:space="preserve">96.8% - Highest in Pakistan market, driven by Editor team's specialized government-compliance expertise</w:t>
      </w:r>
    </w:p>
    <w:p>
      <w:pPr>
        <w:numPr>
          <w:ilvl w:val="0"/>
          <w:numId w:val="1001"/>
        </w:numPr>
        <w:pStyle w:val="Compact"/>
      </w:pPr>
      <w:r>
        <w:t xml:space="preserve">78% increase in premium editorial packages for legal and policy documentation</w:t>
      </w:r>
    </w:p>
    <w:bookmarkEnd w:id="21"/>
    <w:bookmarkStart w:id="22" w:name="X1f50a2ec1230bd1d29179f628e0d40c11c18322"/>
    <w:p>
      <w:pPr>
        <w:pStyle w:val="Heading2"/>
      </w:pPr>
      <w:r>
        <w:t xml:space="preserve">III. Islamabad Market Analysis: Why Editorial Excellence Drives Sales</w:t>
      </w:r>
    </w:p>
    <w:p>
      <w:pPr>
        <w:pStyle w:val="FirstParagraph"/>
      </w:pPr>
      <w:r>
        <w:t xml:space="preserve">Islamabad's unique ecosystem creates unparalleled demand for precision editorial services. As Pakistan's administrative capital, the city hosts:</w:t>
      </w:r>
    </w:p>
    <w:p>
      <w:pPr>
        <w:numPr>
          <w:ilvl w:val="0"/>
          <w:numId w:val="1002"/>
        </w:numPr>
        <w:pStyle w:val="Compact"/>
      </w:pPr>
      <w:r>
        <w:rPr>
          <w:bCs/>
          <w:b/>
        </w:rPr>
        <w:t xml:space="preserve">Government Institutions:</w:t>
      </w:r>
      <w:r>
        <w:t xml:space="preserve"> </w:t>
      </w:r>
      <w:r>
        <w:t xml:space="preserve">15+ federal ministries requiring rigorous content editing for policy documents, parliamentary submissions, and international treaties</w:t>
      </w:r>
    </w:p>
    <w:p>
      <w:pPr>
        <w:numPr>
          <w:ilvl w:val="0"/>
          <w:numId w:val="1002"/>
        </w:numPr>
        <w:pStyle w:val="Compact"/>
      </w:pPr>
      <w:r>
        <w:rPr>
          <w:bCs/>
          <w:b/>
        </w:rPr>
        <w:t xml:space="preserve">Diplomatic Community:</w:t>
      </w:r>
      <w:r>
        <w:t xml:space="preserve"> </w:t>
      </w:r>
      <w:r>
        <w:t xml:space="preserve">42 embassies and UN agencies demanding culturally sensitive editorial support for diplomatic communications</w:t>
      </w:r>
    </w:p>
    <w:p>
      <w:pPr>
        <w:numPr>
          <w:ilvl w:val="0"/>
          <w:numId w:val="1002"/>
        </w:numPr>
        <w:pStyle w:val="Compact"/>
      </w:pPr>
      <w:r>
        <w:rPr>
          <w:bCs/>
          <w:b/>
        </w:rPr>
        <w:t xml:space="preserve">Educational Hubs:</w:t>
      </w:r>
      <w:r>
        <w:t xml:space="preserve"> </w:t>
      </w:r>
      <w:r>
        <w:t xml:space="preserve">7 national universities and research centers needing academic editing for publications in English-Pakistani contexts</w:t>
      </w:r>
    </w:p>
    <w:p>
      <w:pPr>
        <w:pStyle w:val="FirstParagraph"/>
      </w:pPr>
      <w:r>
        <w:t xml:space="preserve">The "Editor" function has evolved beyond basic proofreading to become a strategic requirement. Our Islamabad branch's specialized Editor teams now deliver:</w:t>
      </w:r>
    </w:p>
    <w:p>
      <w:pPr>
        <w:numPr>
          <w:ilvl w:val="0"/>
          <w:numId w:val="1003"/>
        </w:numPr>
        <w:pStyle w:val="Compact"/>
      </w:pPr>
      <w:r>
        <w:t xml:space="preserve">Government-compliance editing for all federal documentation</w:t>
      </w:r>
    </w:p>
    <w:p>
      <w:pPr>
        <w:numPr>
          <w:ilvl w:val="0"/>
          <w:numId w:val="1003"/>
        </w:numPr>
        <w:pStyle w:val="Compact"/>
      </w:pPr>
      <w:r>
        <w:t xml:space="preserve">Cultural adaptation services for international content targeting Pakistani audiences</w:t>
      </w:r>
    </w:p>
    <w:p>
      <w:pPr>
        <w:numPr>
          <w:ilvl w:val="0"/>
          <w:numId w:val="1003"/>
        </w:numPr>
        <w:pStyle w:val="Compact"/>
      </w:pPr>
      <w:r>
        <w:t xml:space="preserve">Policy brief editorial support aligned with Pakistan's National Development Agenda 2023-2025</w:t>
      </w:r>
    </w:p>
    <w:bookmarkEnd w:id="22"/>
    <w:bookmarkStart w:id="26" w:name="X7f7c16636be9f57f8092ad1e188b27b160ad715"/>
    <w:p>
      <w:pPr>
        <w:pStyle w:val="Heading2"/>
      </w:pPr>
      <w:r>
        <w:t xml:space="preserve">IV. Key Sales Drivers in Islamabad Market</w:t>
      </w:r>
    </w:p>
    <w:bookmarkStart w:id="23" w:name="X375fdfd86efba35c648fd4ca0491100ae0d09ca"/>
    <w:p>
      <w:pPr>
        <w:pStyle w:val="Heading3"/>
      </w:pPr>
      <w:r>
        <w:t xml:space="preserve">A. Government Sector Dominance (68% of Revenue)</w:t>
      </w:r>
    </w:p>
    <w:p>
      <w:pPr>
        <w:pStyle w:val="FirstParagraph"/>
      </w:pPr>
      <w:r>
        <w:t xml:space="preserve">The Federal Ministry of Information Technology and Telecommunications secured a PKR 4.2 Crore contract for editing all digital policy frameworks, directly managed by our Islamabad Editor lead team. This project exemplifies how our editorial expertise has become mandatory for government procurement compliance.</w:t>
      </w:r>
    </w:p>
    <w:bookmarkEnd w:id="23"/>
    <w:bookmarkStart w:id="24" w:name="X18bee043e0b8a635c60edbb9537d59670a24796"/>
    <w:p>
      <w:pPr>
        <w:pStyle w:val="Heading3"/>
      </w:pPr>
      <w:r>
        <w:t xml:space="preserve">B. Diplomatic &amp; International Partnerships (21% of Revenue)</w:t>
      </w:r>
    </w:p>
    <w:p>
      <w:pPr>
        <w:pStyle w:val="FirstParagraph"/>
      </w:pPr>
      <w:r>
        <w:t xml:space="preserve">The Embassy of Japan in Islamabad engaged our services for translation and editing of bilateral trade agreements, requiring deep understanding of Pakistan's legal terminology. The Editor team's ability to maintain diplomatic nuance while ensuring accuracy drove a 40% premium pricing acceptance.</w:t>
      </w:r>
    </w:p>
    <w:bookmarkEnd w:id="24"/>
    <w:bookmarkStart w:id="25" w:name="X21f08b7c78ebc95abcbfcbf934000240ef1f22c"/>
    <w:p>
      <w:pPr>
        <w:pStyle w:val="Heading3"/>
      </w:pPr>
      <w:r>
        <w:t xml:space="preserve">C. Academic &amp; Research Expansion (11% of Revenue)</w:t>
      </w:r>
    </w:p>
    <w:p>
      <w:pPr>
        <w:pStyle w:val="FirstParagraph"/>
      </w:pPr>
      <w:r>
        <w:t xml:space="preserve">Quaid-e-Azam University's Center for Strategic Studies signed a multi-year contract for editorial support in publishing defense research. The Islamabad Editor team's subject-matter expertise in South Asian security policy was decisive in winning this high-value engagement.</w:t>
      </w:r>
    </w:p>
    <w:bookmarkEnd w:id="25"/>
    <w:bookmarkEnd w:id="26"/>
    <w:bookmarkStart w:id="27" w:name="Xae14d607a9ffeea1bd6e0859e1d609482fb053c"/>
    <w:p>
      <w:pPr>
        <w:pStyle w:val="Heading2"/>
      </w:pPr>
      <w:r>
        <w:t xml:space="preserve">V. Editor Team Performance: The Human Catalyst</w:t>
      </w:r>
    </w:p>
    <w:p>
      <w:pPr>
        <w:pStyle w:val="FirstParagraph"/>
      </w:pPr>
      <w:r>
        <w:t xml:space="preserve">Our success stems from the specialized skill set of Islamabad-based Editors, who:</w:t>
      </w:r>
    </w:p>
    <w:p>
      <w:pPr>
        <w:numPr>
          <w:ilvl w:val="0"/>
          <w:numId w:val="1004"/>
        </w:numPr>
        <w:pStyle w:val="Compact"/>
      </w:pPr>
      <w:r>
        <w:t xml:space="preserve">Hold certified training in Pakistan's government documentation standards (Federal Public Service Commission guidelines)</w:t>
      </w:r>
    </w:p>
    <w:p>
      <w:pPr>
        <w:numPr>
          <w:ilvl w:val="0"/>
          <w:numId w:val="1004"/>
        </w:numPr>
        <w:pStyle w:val="Compact"/>
      </w:pPr>
      <w:r>
        <w:t xml:space="preserve">Speak Urdu/Punjabi fluently to contextualize content for diverse Pakistani audiences</w:t>
      </w:r>
    </w:p>
    <w:p>
      <w:pPr>
        <w:numPr>
          <w:ilvl w:val="0"/>
          <w:numId w:val="1004"/>
        </w:numPr>
        <w:pStyle w:val="Compact"/>
      </w:pPr>
      <w:r>
        <w:t xml:space="preserve">Demonstrate 95%+ first-pass accuracy on policy documents - critical for Islamabad government workflows</w:t>
      </w:r>
    </w:p>
    <w:p>
      <w:pPr>
        <w:pStyle w:val="FirstParagraph"/>
      </w:pPr>
      <w:r>
        <w:t xml:space="preserve">A standout achievement was the "National Policy Editing Initiative" led by Senior Editor Ms. Aisha Khan, which reduced document approval cycles for federal ministries by 37% through targeted editorial interventions.</w:t>
      </w:r>
    </w:p>
    <w:bookmarkEnd w:id="27"/>
    <w:bookmarkStart w:id="28" w:name="X4b5d0874371565c59b77d126cef1806e00cbd63"/>
    <w:p>
      <w:pPr>
        <w:pStyle w:val="Heading2"/>
      </w:pPr>
      <w:r>
        <w:t xml:space="preserve">VI. Market Challenges &amp; Strategic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Response by Islamabad Editor Team</w:t>
            </w:r>
          </w:p>
        </w:tc>
        <w:tc>
          <w:tcPr/>
          <w:p>
            <w:pPr>
              <w:pStyle w:val="Compact"/>
              <w:jc w:val="left"/>
            </w:pPr>
            <w:r>
              <w:t xml:space="preserve">Result</w:t>
            </w:r>
          </w:p>
        </w:tc>
      </w:tr>
      <w:tr>
        <w:tc>
          <w:tcPr/>
          <w:p>
            <w:pPr>
              <w:pStyle w:val="Compact"/>
              <w:jc w:val="left"/>
            </w:pPr>
            <w:r>
              <w:t xml:space="preserve">Limited Urdu-English editorial talent pool in Islamabad</w:t>
            </w:r>
          </w:p>
        </w:tc>
        <w:tc>
          <w:tcPr/>
          <w:p>
            <w:pPr>
              <w:pStyle w:val="Compact"/>
              <w:jc w:val="left"/>
            </w:pPr>
            <w:r>
              <w:t xml:space="preserve">Launched "Editor Excellence Program" with University of Islamabad, training 28 new specialists</w:t>
            </w:r>
          </w:p>
        </w:tc>
        <w:tc>
          <w:tcPr/>
          <w:p>
            <w:pPr>
              <w:pStyle w:val="Compact"/>
              <w:jc w:val="left"/>
            </w:pPr>
            <w:r>
              <w:t xml:space="preserve">200% increase in qualified local Editor candidates; reduced recruitment costs by 35%</w:t>
            </w:r>
          </w:p>
        </w:tc>
      </w:tr>
      <w:tr>
        <w:tc>
          <w:tcPr/>
          <w:p>
            <w:pPr>
              <w:pStyle w:val="Compact"/>
              <w:jc w:val="left"/>
            </w:pPr>
            <w:r>
              <w:t xml:space="preserve">Government procurement delays impacting cash flow</w:t>
            </w:r>
          </w:p>
        </w:tc>
        <w:tc>
          <w:tcPr/>
          <w:p>
            <w:pPr>
              <w:pStyle w:val="Compact"/>
              <w:jc w:val="left"/>
            </w:pPr>
            <w:r>
              <w:t xml:space="preserve">Implemented milestone-based billing aligned with Islamabad's fiscal calendar</w:t>
            </w:r>
          </w:p>
        </w:tc>
        <w:tc>
          <w:tcPr/>
          <w:p>
            <w:pPr>
              <w:pStyle w:val="Compact"/>
              <w:jc w:val="left"/>
            </w:pPr>
            <w:r>
              <w:t xml:space="preserve">98% on-time payment rate vs. industry average of 74%</w:t>
            </w:r>
          </w:p>
        </w:tc>
      </w:tr>
    </w:tbl>
    <w:bookmarkEnd w:id="28"/>
    <w:bookmarkStart w:id="29" w:name="Xa2ff627ab108e5dad4a9ff6f5beee2396b4593b"/>
    <w:p>
      <w:pPr>
        <w:pStyle w:val="Heading2"/>
      </w:pPr>
      <w:r>
        <w:t xml:space="preserve">VII. Future Growth Strategy for Islamabad Market</w:t>
      </w:r>
    </w:p>
    <w:p>
      <w:pPr>
        <w:pStyle w:val="FirstParagraph"/>
      </w:pPr>
      <w:r>
        <w:t xml:space="preserve">Building on our Q3 success, we propose three targeted initiatives:</w:t>
      </w:r>
    </w:p>
    <w:p>
      <w:pPr>
        <w:numPr>
          <w:ilvl w:val="0"/>
          <w:numId w:val="1005"/>
        </w:numPr>
        <w:pStyle w:val="Compact"/>
      </w:pPr>
      <w:r>
        <w:rPr>
          <w:bCs/>
          <w:b/>
        </w:rPr>
        <w:t xml:space="preserve">National Policy Editing Hub:</w:t>
      </w:r>
      <w:r>
        <w:t xml:space="preserve"> </w:t>
      </w:r>
      <w:r>
        <w:t xml:space="preserve">Establish a dedicated Islamabad facility serving all federal agencies (Projected revenue: PKR 8.5 Crore by Q1 2024)</w:t>
      </w:r>
    </w:p>
    <w:p>
      <w:pPr>
        <w:numPr>
          <w:ilvl w:val="0"/>
          <w:numId w:val="1005"/>
        </w:numPr>
        <w:pStyle w:val="Compact"/>
      </w:pPr>
      <w:r>
        <w:rPr>
          <w:bCs/>
          <w:b/>
        </w:rPr>
        <w:t xml:space="preserve">Digital Content Expansion:</w:t>
      </w:r>
      <w:r>
        <w:t xml:space="preserve"> </w:t>
      </w:r>
      <w:r>
        <w:t xml:space="preserve">Develop AI-assisted editing tools tailored for Urdu-Pakistani business content (Pilot launch in Islamabad November 2023)</w:t>
      </w:r>
    </w:p>
    <w:p>
      <w:pPr>
        <w:numPr>
          <w:ilvl w:val="0"/>
          <w:numId w:val="1005"/>
        </w:numPr>
        <w:pStyle w:val="Compact"/>
      </w:pPr>
      <w:r>
        <w:rPr>
          <w:bCs/>
          <w:b/>
        </w:rPr>
        <w:t xml:space="preserve">Editorial Partnership Network:</w:t>
      </w:r>
      <w:r>
        <w:t xml:space="preserve"> </w:t>
      </w:r>
      <w:r>
        <w:t xml:space="preserve">Forge alliances with Islamabad-based law firms and consultancy firms (Target: 15 new partners by year-end)</w:t>
      </w:r>
    </w:p>
    <w:bookmarkEnd w:id="29"/>
    <w:bookmarkStart w:id="30" w:name="viii.-conclusion"/>
    <w:p>
      <w:pPr>
        <w:pStyle w:val="Heading2"/>
      </w:pPr>
      <w:r>
        <w:t xml:space="preserve">VIII. Conclusion</w:t>
      </w:r>
    </w:p>
    <w:p>
      <w:pPr>
        <w:pStyle w:val="FirstParagraph"/>
      </w:pPr>
      <w:r>
        <w:t xml:space="preserve">The Islamabad branch has cemented its position as Pakistan's premier editorial services provider, with sales growth directly proving that strategic Editor expertise drives market leadership in our capital city. As Pakistan advances toward digital governance initiatives under the Prime Minister's Vision 2030, high-precision editorial services will become increasingly critical for national documentation standards. Our Islamabad Editor team is not merely supporting content creation – they are enabling institutional excellence across Pakistan's most influential organizations.</w:t>
      </w:r>
    </w:p>
    <w:p>
      <w:pPr>
        <w:pStyle w:val="BodyText"/>
      </w:pPr>
      <w:r>
        <w:t xml:space="preserve">With current momentum, we project Islamabad to contribute 28% of all editorial revenue across Pakistan by Q1 2024, establishing our capital branch as the country's strategic editorial hub. The consistent demand for our Editor services underscores that in Islamabad – where every document carries national significance – precision editing is non-negotiable business.</w:t>
      </w:r>
    </w:p>
    <w:p>
      <w:pPr>
        <w:pStyle w:val="BodyText"/>
      </w:pPr>
      <w:r>
        <w:rPr>
          <w:bCs/>
          <w:b/>
        </w:rPr>
        <w:t xml:space="preserve">Prepared By:</w:t>
      </w:r>
      <w:r>
        <w:t xml:space="preserve"> </w:t>
      </w:r>
      <w:r>
        <w:t xml:space="preserve">Global Editorial Sales Operations, Islamabad</w:t>
      </w:r>
      <w:r>
        <w:br/>
      </w:r>
      <w:r>
        <w:rPr>
          <w:bCs/>
          <w:b/>
        </w:rPr>
        <w:t xml:space="preserve">Contact:</w:t>
      </w:r>
      <w:r>
        <w:t xml:space="preserve"> </w:t>
      </w:r>
      <w:r>
        <w:t xml:space="preserve">editor.sales.isl@company.com | +92-51-1234567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Islamabad Pakistan</dc:title>
  <dc:creator/>
  <dc:language>en</dc:language>
  <cp:keywords/>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file>