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Madrid</w:t>
      </w:r>
      <w:r>
        <w:t xml:space="preserve"> </w:t>
      </w:r>
      <w:r>
        <w:t xml:space="preserve">Editorial</w:t>
      </w:r>
      <w:r>
        <w:t xml:space="preserve"> </w:t>
      </w:r>
      <w:r>
        <w:t xml:space="preserve">Group</w:t>
      </w:r>
      <w:r>
        <w:t xml:space="preserve"> </w:t>
      </w:r>
      <w:r>
        <w:t xml:space="preserve">-</w:t>
      </w:r>
      <w:r>
        <w:t xml:space="preserve"> </w:t>
      </w:r>
      <w:r>
        <w:t xml:space="preserve">Sales</w:t>
      </w:r>
      <w:r>
        <w:t xml:space="preserve"> </w:t>
      </w:r>
      <w:r>
        <w:t xml:space="preserve">Report</w:t>
      </w:r>
    </w:p>
    <w:bookmarkStart w:id="27" w:name="X49468e9587c2678acdb3d8beaa6d90e7ff247f0"/>
    <w:p>
      <w:pPr>
        <w:pStyle w:val="Heading1"/>
      </w:pPr>
      <w:r>
        <w:t xml:space="preserve">Sales Report: Editorial Excellence in Spain Madrid Market</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Madrid Editorial Group Leadership |</w:t>
      </w:r>
      <w:r>
        <w:t xml:space="preserve"> </w:t>
      </w:r>
      <w:r>
        <w:rPr>
          <w:bCs/>
          <w:b/>
        </w:rPr>
        <w:t xml:space="preserve">Report Period:</w:t>
      </w:r>
      <w:r>
        <w:t xml:space="preserve"> </w:t>
      </w:r>
      <w:r>
        <w:t xml:space="preserve">Q3 2023</w:t>
      </w:r>
    </w:p>
    <w:bookmarkStart w:id="20" w:name="Xf76181891ff86ebbd2c624175aae28216a82262"/>
    <w:p>
      <w:pPr>
        <w:pStyle w:val="Heading2"/>
      </w:pPr>
      <w:r>
        <w:t xml:space="preserve">Executive Summary: Strategic Growth in Spain Madrid</w:t>
      </w:r>
    </w:p>
    <w:p>
      <w:pPr>
        <w:pStyle w:val="FirstParagraph"/>
      </w:pPr>
      <w:r>
        <w:t xml:space="preserve">This comprehensive Sales Report details the exceptional performance of our Editorial division across the vibrant market of Spain Madrid. The quarter concluded with a remarkable 18.7% year-over-year increase in revenue, driven by strategic content localization and deep market engagement within Madrid's publishing ecosystem. Our editorial team has established itself as the premier partner for authors and institutions seeking to penetrate Spain's dynamic cultural landscape, particularly through our specialized focus on Madrid-centric literary initiatives.</w:t>
      </w:r>
    </w:p>
    <w:p>
      <w:pPr>
        <w:pStyle w:val="BodyText"/>
      </w:pPr>
      <w:r>
        <w:t xml:space="preserve">"The success of this Sales Report underscores how our Editorial division has transformed from a functional department into a strategic growth engine for Madrid-based publishing. By understanding the nuanced preferences of Spain Madrid readers, we've achieved market leadership in academic and literary fiction categories."</w:t>
      </w:r>
    </w:p>
    <w:p>
      <w:pPr>
        <w:pStyle w:val="BodyText"/>
      </w:pPr>
      <w:r>
        <w:rPr>
          <w:bCs/>
          <w:b/>
        </w:rPr>
        <w:t xml:space="preserve">- Elena Márquez, Director of Editorial Operations</w:t>
      </w:r>
    </w:p>
    <w:bookmarkEnd w:id="20"/>
    <w:bookmarkStart w:id="21" w:name="Xf9182ec83608d798e51e7c6ed60006a780aa69e"/>
    <w:p>
      <w:pPr>
        <w:pStyle w:val="Heading2"/>
      </w:pPr>
      <w:r>
        <w:t xml:space="preserve">Market Analysis: Spain Madrid Publishing Landscape</w:t>
      </w:r>
    </w:p>
    <w:p>
      <w:pPr>
        <w:pStyle w:val="FirstParagraph"/>
      </w:pPr>
      <w:r>
        <w:t xml:space="preserve">Spain Madrid remains the undisputed epicenter of Iberian publishing, accounting for 37% of national book sales and hosting 68% of major publishing houses. Our Q3 analysis reveals three critical market dynamics:</w:t>
      </w:r>
    </w:p>
    <w:p>
      <w:pPr>
        <w:numPr>
          <w:ilvl w:val="0"/>
          <w:numId w:val="1001"/>
        </w:numPr>
        <w:pStyle w:val="Compact"/>
      </w:pPr>
      <w:r>
        <w:rPr>
          <w:bCs/>
          <w:b/>
        </w:rPr>
        <w:t xml:space="preserve">Digital Transformation:</w:t>
      </w:r>
      <w:r>
        <w:t xml:space="preserve"> </w:t>
      </w:r>
      <w:r>
        <w:t xml:space="preserve">Madrid readers show 42% higher engagement with digital editions (ebooks, audiobooks) compared to national averages, particularly in urban centers like Madrid city.</w:t>
      </w:r>
    </w:p>
    <w:p>
      <w:pPr>
        <w:numPr>
          <w:ilvl w:val="0"/>
          <w:numId w:val="1001"/>
        </w:numPr>
        <w:pStyle w:val="Compact"/>
      </w:pPr>
      <w:r>
        <w:rPr>
          <w:bCs/>
          <w:b/>
        </w:rPr>
        <w:t xml:space="preserve">Local Content Demand:</w:t>
      </w:r>
      <w:r>
        <w:t xml:space="preserve"> </w:t>
      </w:r>
      <w:r>
        <w:t xml:space="preserve">73% of Madrid-based customers prioritize titles with authentic regional narratives—especially those featuring Madrid landmarks, culture, and social dynamics.</w:t>
      </w:r>
    </w:p>
    <w:p>
      <w:pPr>
        <w:numPr>
          <w:ilvl w:val="0"/>
          <w:numId w:val="1001"/>
        </w:numPr>
        <w:pStyle w:val="Compact"/>
      </w:pPr>
      <w:r>
        <w:rPr>
          <w:bCs/>
          <w:b/>
        </w:rPr>
        <w:t xml:space="preserve">Academic Growth:</w:t>
      </w:r>
      <w:r>
        <w:t xml:space="preserve"> </w:t>
      </w:r>
      <w:r>
        <w:t xml:space="preserve">University partnerships in Spain (particularly Universidad Complutense and Autónoma de Madrid) drove a 29% surge in academic editorial contracts.</w:t>
      </w:r>
    </w:p>
    <w:bookmarkEnd w:id="21"/>
    <w:bookmarkStart w:id="22" w:name="X466b4dae9a5869415d4731afda0726014c13a04"/>
    <w:p>
      <w:pPr>
        <w:pStyle w:val="Heading2"/>
      </w:pPr>
      <w:r>
        <w:t xml:space="preserve">Editorial Sales Performance: Madrid's Market Dominance</w:t>
      </w:r>
    </w:p>
    <w:p>
      <w:pPr>
        <w:pStyle w:val="FirstParagraph"/>
      </w:pPr>
      <w:r>
        <w:t xml:space="preserve">The Spain Madrid market delivered exceptional results for our Editorial division, with the following highlights: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 Category</w:t>
            </w:r>
          </w:p>
        </w:tc>
        <w:tc>
          <w:tcPr/>
          <w:p>
            <w:pPr>
              <w:pStyle w:val="Compact"/>
              <w:jc w:val="left"/>
            </w:pPr>
            <w:r>
              <w:t xml:space="preserve">Q3 Revenue (€)</w:t>
            </w:r>
          </w:p>
        </w:tc>
        <w:tc>
          <w:tcPr/>
          <w:p>
            <w:pPr>
              <w:pStyle w:val="Compact"/>
              <w:jc w:val="left"/>
            </w:pPr>
            <w:r>
              <w:t xml:space="preserve">YoY Growth</w:t>
            </w:r>
          </w:p>
        </w:tc>
        <w:tc>
          <w:tcPr/>
          <w:p>
            <w:pPr>
              <w:pStyle w:val="Compact"/>
              <w:jc w:val="left"/>
            </w:pPr>
            <w:r>
              <w:t xml:space="preserve">Miami Market Share</w:t>
            </w:r>
          </w:p>
        </w:tc>
      </w:tr>
      <w:tr>
        <w:tc>
          <w:tcPr/>
          <w:p>
            <w:pPr>
              <w:pStyle w:val="Compact"/>
              <w:jc w:val="left"/>
            </w:pPr>
            <w:r>
              <w:t xml:space="preserve">Madrid-Centric Fiction</w:t>
            </w:r>
          </w:p>
        </w:tc>
        <w:tc>
          <w:tcPr/>
          <w:p>
            <w:pPr>
              <w:pStyle w:val="Compact"/>
              <w:jc w:val="left"/>
            </w:pPr>
            <w:r>
              <w:t xml:space="preserve">142,500</w:t>
            </w:r>
          </w:p>
        </w:tc>
        <w:tc>
          <w:tcPr/>
          <w:p>
            <w:pPr>
              <w:pStyle w:val="Compact"/>
              <w:jc w:val="left"/>
            </w:pPr>
            <w:r>
              <w:t xml:space="preserve">+27.3%</w:t>
            </w:r>
          </w:p>
        </w:tc>
        <w:tc>
          <w:tcPr/>
          <w:p>
            <w:pPr>
              <w:pStyle w:val="Compact"/>
              <w:jc w:val="left"/>
            </w:pPr>
            <w:r>
              <w:t xml:space="preserve">41% (Industry Avg: 28%)</w:t>
            </w:r>
          </w:p>
        </w:tc>
      </w:tr>
      <w:tr>
        <w:tc>
          <w:tcPr/>
          <w:p>
            <w:pPr>
              <w:pStyle w:val="Compact"/>
              <w:jc w:val="left"/>
            </w:pPr>
            <w:r>
              <w:t xml:space="preserve">Academic &amp; Educational</w:t>
            </w:r>
          </w:p>
        </w:tc>
        <w:tc>
          <w:tcPr/>
          <w:p>
            <w:pPr>
              <w:pStyle w:val="Compact"/>
              <w:jc w:val="left"/>
            </w:pPr>
            <w:r>
              <w:t xml:space="preserve">98,700</w:t>
            </w:r>
          </w:p>
        </w:tc>
        <w:tc>
          <w:tcPr/>
          <w:p>
            <w:pPr>
              <w:pStyle w:val="Compact"/>
              <w:jc w:val="left"/>
            </w:pPr>
            <w:r>
              <w:t xml:space="preserve">+34.6%</w:t>
            </w:r>
          </w:p>
        </w:tc>
        <w:tc>
          <w:tcPr/>
          <w:p>
            <w:pPr>
              <w:pStyle w:val="Compact"/>
              <w:jc w:val="left"/>
            </w:pPr>
            <w:r>
              <w:t xml:space="preserve">52% (Industry Avg: 36%)</w:t>
            </w:r>
          </w:p>
        </w:tc>
      </w:tr>
      <w:tr>
        <w:tc>
          <w:tcPr/>
          <w:p>
            <w:pPr>
              <w:pStyle w:val="Compact"/>
              <w:jc w:val="left"/>
            </w:pPr>
            <w:r>
              <w:t xml:space="preserve">Digital Editions (eBooks/Audiobooks)</w:t>
            </w:r>
          </w:p>
        </w:tc>
        <w:tc>
          <w:tcPr/>
          <w:p>
            <w:pPr>
              <w:pStyle w:val="Compact"/>
              <w:jc w:val="left"/>
            </w:pPr>
            <w:r>
              <w:t xml:space="preserve">76,200</w:t>
            </w:r>
          </w:p>
        </w:tc>
        <w:tc>
          <w:tcPr/>
          <w:p>
            <w:pPr>
              <w:pStyle w:val="Compact"/>
              <w:jc w:val="left"/>
            </w:pPr>
            <w:r>
              <w:t xml:space="preserve">+51.8%</w:t>
            </w:r>
          </w:p>
        </w:tc>
        <w:tc>
          <w:tcPr/>
          <w:p>
            <w:pPr>
              <w:pStyle w:val="Compact"/>
              <w:jc w:val="left"/>
            </w:pPr>
            <w:r>
              <w:t xml:space="preserve">39% (Industry Avg: 24%)</w:t>
            </w:r>
          </w:p>
        </w:tc>
      </w:tr>
    </w:tbl>
    <w:p>
      <w:pPr>
        <w:pStyle w:val="BodyText"/>
      </w:pPr>
      <w:r>
        <w:t xml:space="preserve">The Editorial department's success stems from our hyper-localized approach: All titles featuring Madrid narratives underwent rigorous cultural consultation with local historians and writers. For instance, our bestseller "Madrid Through the Eyes of a Poet" (written by award-winning Madrid-based author Ana Torres) generated €68,300 in Q3 alone—surpassing projections by 41%. This title exemplifies how strategic editorial decisions directly drive Spain Madrid market penetration.</w:t>
      </w:r>
    </w:p>
    <w:bookmarkEnd w:id="22"/>
    <w:bookmarkStart w:id="23" w:name="key-editorial-achievements"/>
    <w:p>
      <w:pPr>
        <w:pStyle w:val="Heading2"/>
      </w:pPr>
      <w:r>
        <w:t xml:space="preserve">Key Editorial Achievements</w:t>
      </w:r>
    </w:p>
    <w:p>
      <w:pPr>
        <w:pStyle w:val="FirstParagraph"/>
      </w:pPr>
      <w:r>
        <w:t xml:space="preserve">Our Sales Report identifies three transformative achievements:</w:t>
      </w:r>
    </w:p>
    <w:p>
      <w:pPr>
        <w:numPr>
          <w:ilvl w:val="0"/>
          <w:numId w:val="1002"/>
        </w:numPr>
        <w:pStyle w:val="Compact"/>
      </w:pPr>
      <w:r>
        <w:rPr>
          <w:bCs/>
          <w:b/>
        </w:rPr>
        <w:t xml:space="preserve">Madrid Literary Festival Partnership:</w:t>
      </w:r>
      <w:r>
        <w:t xml:space="preserve"> </w:t>
      </w:r>
      <w:r>
        <w:t xml:space="preserve">Co-hosted with the City of Madrid's Department of Culture, resulting in 37 new author contracts and €115,000 in direct sales from festival-exclusive editions.</w:t>
      </w:r>
    </w:p>
    <w:p>
      <w:pPr>
        <w:numPr>
          <w:ilvl w:val="0"/>
          <w:numId w:val="1002"/>
        </w:numPr>
        <w:pStyle w:val="Compact"/>
      </w:pPr>
      <w:r>
        <w:rPr>
          <w:bCs/>
          <w:b/>
        </w:rPr>
        <w:t xml:space="preserve">Digital Platform Expansion:</w:t>
      </w:r>
      <w:r>
        <w:t xml:space="preserve"> </w:t>
      </w:r>
      <w:r>
        <w:t xml:space="preserve">Launched "Editor Madrid Digital" app with 28,000 downloads (89% from Spain Madrid region), featuring curated content for local readers.</w:t>
      </w:r>
    </w:p>
    <w:p>
      <w:pPr>
        <w:numPr>
          <w:ilvl w:val="0"/>
          <w:numId w:val="1002"/>
        </w:numPr>
        <w:pStyle w:val="Compact"/>
      </w:pPr>
      <w:r>
        <w:rPr>
          <w:bCs/>
          <w:b/>
        </w:rPr>
        <w:t xml:space="preserve">University Collaboration Program:</w:t>
      </w:r>
      <w:r>
        <w:t xml:space="preserve"> </w:t>
      </w:r>
      <w:r>
        <w:t xml:space="preserve">Signed agreements with 5 top Madrid universities for custom editorial projects, securing €192,400 in institutional contracts.</w:t>
      </w:r>
    </w:p>
    <w:p>
      <w:pPr>
        <w:pStyle w:val="FirstParagraph"/>
      </w:pPr>
      <w:r>
        <w:t xml:space="preserve">"This Sales Report validates that our Editorial strategy isn't just about publishing—it's about becoming an indispensable cultural catalyst. In Spain Madrid, we've moved beyond selling books to shaping literary conversations that resonate with local identity."</w:t>
      </w:r>
    </w:p>
    <w:p>
      <w:pPr>
        <w:pStyle w:val="BodyText"/>
      </w:pPr>
      <w:r>
        <w:rPr>
          <w:bCs/>
          <w:b/>
        </w:rPr>
        <w:t xml:space="preserve">- Javier Ruiz, Head of Editorial Development</w:t>
      </w:r>
    </w:p>
    <w:bookmarkEnd w:id="23"/>
    <w:bookmarkStart w:id="24" w:name="challenges-and-strategic-response"/>
    <w:p>
      <w:pPr>
        <w:pStyle w:val="Heading2"/>
      </w:pPr>
      <w:r>
        <w:t xml:space="preserve">Challenges and Strategic Response</w:t>
      </w:r>
    </w:p>
    <w:p>
      <w:pPr>
        <w:pStyle w:val="FirstParagraph"/>
      </w:pPr>
      <w:r>
        <w:t xml:space="preserve">Despite strong performance, we identified three Spain Madrid-specific challenges:</w:t>
      </w:r>
    </w:p>
    <w:p>
      <w:pPr>
        <w:numPr>
          <w:ilvl w:val="0"/>
          <w:numId w:val="1003"/>
        </w:numPr>
        <w:pStyle w:val="Compact"/>
      </w:pPr>
      <w:r>
        <w:rPr>
          <w:bCs/>
          <w:b/>
        </w:rPr>
        <w:t xml:space="preserve">Economic Pressure:</w:t>
      </w:r>
      <w:r>
        <w:t xml:space="preserve"> </w:t>
      </w:r>
      <w:r>
        <w:t xml:space="preserve">31% of Madrid independent bookshops reduced orders due to inflation. *Response:* Launched "Editor Support Package" with discounted bulk pricing for Madrid indie stores.</w:t>
      </w:r>
    </w:p>
    <w:p>
      <w:pPr>
        <w:numPr>
          <w:ilvl w:val="0"/>
          <w:numId w:val="1003"/>
        </w:numPr>
        <w:pStyle w:val="Compact"/>
      </w:pPr>
      <w:r>
        <w:rPr>
          <w:bCs/>
          <w:b/>
        </w:rPr>
        <w:t xml:space="preserve">Digital Competition:</w:t>
      </w:r>
      <w:r>
        <w:t xml:space="preserve"> </w:t>
      </w:r>
      <w:r>
        <w:t xml:space="preserve">Rising platform dominance by international services (Amazon, Kobo). *Response:* Developed exclusive Madrid-themed digital content bundles unavailable elsewhere.</w:t>
      </w:r>
    </w:p>
    <w:p>
      <w:pPr>
        <w:numPr>
          <w:ilvl w:val="0"/>
          <w:numId w:val="1003"/>
        </w:numPr>
        <w:pStyle w:val="Compact"/>
      </w:pPr>
      <w:r>
        <w:rPr>
          <w:bCs/>
          <w:b/>
        </w:rPr>
        <w:t xml:space="preserve">Talent Retention:</w:t>
      </w:r>
      <w:r>
        <w:t xml:space="preserve"> </w:t>
      </w:r>
      <w:r>
        <w:t xml:space="preserve">Difficulty attracting local editorial talent to Madrid. *Response:* Partnered with Universidad Carlos III to create "Editorial Talent Incubator" program.</w:t>
      </w:r>
    </w:p>
    <w:bookmarkEnd w:id="24"/>
    <w:bookmarkStart w:id="25" w:name="Xfb582c81cdc741fe587cff1ee972b3c318ea7f2"/>
    <w:p>
      <w:pPr>
        <w:pStyle w:val="Heading2"/>
      </w:pPr>
      <w:r>
        <w:t xml:space="preserve">Future Outlook: Spain Madrid Editorial Expansion</w:t>
      </w:r>
    </w:p>
    <w:p>
      <w:pPr>
        <w:pStyle w:val="FirstParagraph"/>
      </w:pPr>
      <w:r>
        <w:t xml:space="preserve">For Q4 2023 and beyond, our Sales Report outlines a three-pillar strategy for sustained growth in Spain Madrid:</w:t>
      </w:r>
    </w:p>
    <w:p>
      <w:pPr>
        <w:numPr>
          <w:ilvl w:val="0"/>
          <w:numId w:val="1004"/>
        </w:numPr>
        <w:pStyle w:val="Compact"/>
      </w:pPr>
      <w:r>
        <w:rPr>
          <w:bCs/>
          <w:b/>
        </w:rPr>
        <w:t xml:space="preserve">Deepen Cultural Integration:</w:t>
      </w:r>
      <w:r>
        <w:t xml:space="preserve"> </w:t>
      </w:r>
      <w:r>
        <w:t xml:space="preserve">Launch "Madrid Voices Project" to develop 15 new titles from underrepresented Madrid neighborhoods (e.g., Lavapiés, Vallecas) by Q2 2024.</w:t>
      </w:r>
    </w:p>
    <w:p>
      <w:pPr>
        <w:numPr>
          <w:ilvl w:val="0"/>
          <w:numId w:val="1004"/>
        </w:numPr>
        <w:pStyle w:val="Compact"/>
      </w:pPr>
      <w:r>
        <w:rPr>
          <w:bCs/>
          <w:b/>
        </w:rPr>
        <w:t xml:space="preserve">Hybrid Distribution Network:</w:t>
      </w:r>
      <w:r>
        <w:t xml:space="preserve"> </w:t>
      </w:r>
      <w:r>
        <w:t xml:space="preserve">Establish physical pop-up editorial hubs in Madrid's top cultural zones (Retiro Park, Gran Vía) for immersive reader experiences.</w:t>
      </w:r>
    </w:p>
    <w:p>
      <w:pPr>
        <w:numPr>
          <w:ilvl w:val="0"/>
          <w:numId w:val="1004"/>
        </w:numPr>
        <w:pStyle w:val="Compact"/>
      </w:pPr>
      <w:r>
        <w:rPr>
          <w:bCs/>
          <w:b/>
        </w:rPr>
        <w:t xml:space="preserve">Tech-Driven Localization:</w:t>
      </w:r>
      <w:r>
        <w:t xml:space="preserve"> </w:t>
      </w:r>
      <w:r>
        <w:t xml:space="preserve">Implement AI-powered language analysis to refine Madrid-specific content recommendations across all digital platforms.</w:t>
      </w:r>
    </w:p>
    <w:p>
      <w:pPr>
        <w:pStyle w:val="FirstParagraph"/>
      </w:pPr>
      <w:r>
        <w:t xml:space="preserve">The projected Q4 revenue from Spain Madrid alone is €312,000—a 22% increase over Q3—with the Editorial division poised to lead our company's growth trajectory. As the market leader in Spain Madrid, we're not merely adapting to trends—we're defining them through authentic editorial excellence.</w:t>
      </w:r>
    </w:p>
    <w:bookmarkEnd w:id="25"/>
    <w:bookmarkStart w:id="26" w:name="X931da6516e58207dfa6bcf9cda130873a365e3e"/>
    <w:p>
      <w:pPr>
        <w:pStyle w:val="Heading2"/>
      </w:pPr>
      <w:r>
        <w:t xml:space="preserve">Conclusion: The Editor as Cultural Architect</w:t>
      </w:r>
    </w:p>
    <w:p>
      <w:pPr>
        <w:pStyle w:val="FirstParagraph"/>
      </w:pPr>
      <w:r>
        <w:t xml:space="preserve">This Sales Report confirms that our Editorial team has transcended traditional publishing boundaries to become the heartbeat of Spain Madrid's literary ecosystem. In a market where cultural resonance drives commercial success, our Madrid-focused editorial approach delivers unparalleled results. As we continue to invest in hyper-localized content creation and community engagement, Spain Madrid will remain the engine of our company's growth—proving that exceptional Editorial work is never just about books; it's about building the city's narrative.</w:t>
      </w:r>
    </w:p>
    <w:p>
      <w:pPr>
        <w:pStyle w:val="BodyText"/>
      </w:pPr>
      <w:r>
        <w:t xml:space="preserve">"The true measure of this Sales Report isn't just in revenue figures—it's in how our Editorial team has become synonymous with Madrid's literary identity. We don't publish stories about Spain Madrid; we help Madrid tell its own story."</w:t>
      </w:r>
    </w:p>
    <w:p>
      <w:pPr>
        <w:pStyle w:val="BodyText"/>
      </w:pPr>
      <w:r>
        <w:rPr>
          <w:bCs/>
          <w:b/>
        </w:rPr>
        <w:t xml:space="preserve">- María Fernández, CEO, Madrid Editorial Group</w:t>
      </w:r>
    </w:p>
    <w:p>
      <w:pPr>
        <w:pStyle w:val="BodyText"/>
      </w:pPr>
      <w:r>
        <w:t xml:space="preserve">Madrid Editorial Group | Calle de Alcalá 106, 28009 Madrid, Spain | www.madreditorial.com</w:t>
      </w:r>
    </w:p>
    <w:p>
      <w:pPr>
        <w:pStyle w:val="BodyText"/>
      </w:pPr>
      <w:r>
        <w:t xml:space="preserve">This Sales Report is confidential and intended solely for internal use by Madrid Editorial Group management. All data reflects Q3 2023 performance in Spain Madrid market.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Madrid Editorial Group - Sales Report</dc:title>
  <dc:creator/>
  <dc:language>en</dc:language>
  <cp:keywords/>
  <dcterms:created xsi:type="dcterms:W3CDTF">2026-07-17T19:28:36Z</dcterms:created>
  <dcterms:modified xsi:type="dcterms:W3CDTF">2026-07-17T19:28:36Z</dcterms:modified>
</cp:coreProperties>
</file>

<file path=docProps/custom.xml><?xml version="1.0" encoding="utf-8"?>
<Properties xmlns="http://schemas.openxmlformats.org/officeDocument/2006/custom-properties" xmlns:vt="http://schemas.openxmlformats.org/officeDocument/2006/docPropsVTypes"/>
</file>