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Houston</w:t>
      </w:r>
      <w:r>
        <w:t xml:space="preserve"> </w:t>
      </w:r>
      <w:r>
        <w:t xml:space="preserve">Editor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Q3</w:t>
      </w:r>
      <w:r>
        <w:t xml:space="preserve"> </w:t>
      </w:r>
      <w:r>
        <w:t xml:space="preserve">2023</w:t>
      </w:r>
    </w:p>
    <w:bookmarkStart w:id="27" w:name="X79a068e3dd91b494b75a7df69dca1a3a09809ca"/>
    <w:p>
      <w:pPr>
        <w:pStyle w:val="Heading1"/>
      </w:pPr>
      <w:r>
        <w:t xml:space="preserve">QUARTERLY SALES REPORT FOR HOUSTON EDITOR SERVICES</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October 26, 2023</w:t>
      </w:r>
      <w:r>
        <w:br/>
      </w:r>
      <w:r>
        <w:rPr>
          <w:bCs/>
          <w:b/>
        </w:rPr>
        <w:t xml:space="preserve">Reporting Period:</w:t>
      </w:r>
      <w:r>
        <w:t xml:space="preserve"> </w:t>
      </w:r>
      <w:r>
        <w:t xml:space="preserve">July 1, 2023 - September 30, 2023</w:t>
      </w:r>
      <w:r>
        <w:br/>
      </w:r>
      <w:r>
        <w:rPr>
          <w:bCs/>
          <w:b/>
        </w:rPr>
        <w:t xml:space="preserve">Sales Region:</w:t>
      </w:r>
      <w:r>
        <w:t xml:space="preserve"> </w:t>
      </w:r>
      <w:r>
        <w:t xml:space="preserve">United States Houston Metropolitan Area</w:t>
      </w:r>
    </w:p>
    <w:bookmarkStart w:id="20" w:name="executive-summary"/>
    <w:p>
      <w:pPr>
        <w:pStyle w:val="Heading2"/>
      </w:pPr>
      <w:r>
        <w:t xml:space="preserve">Executive Summary</w:t>
      </w:r>
    </w:p>
    <w:p>
      <w:pPr>
        <w:pStyle w:val="FirstParagraph"/>
      </w:pPr>
      <w:r>
        <w:t xml:space="preserve">This comprehensive Sales Report details the performance of our editorial services division across the vibrant United States Houston market during Q3 2023. As a premier provider of professional editing solutions, our Houston team has demonstrated exceptional growth, capturing significant market share in this dynamic business hub. The quarterly performance reflects strategic expansion efforts and heightened demand for precision editorial services within Houston's diverse corporate landscape. Notably, our Houston Editor Solutions unit achieved a remarkable 28% year-over-year revenue increase while maintaining industry-leading client satisfaction scores of 94.7%.</w:t>
      </w:r>
    </w:p>
    <w:bookmarkEnd w:id="20"/>
    <w:bookmarkStart w:id="21" w:name="key-sales-performance-metrics"/>
    <w:p>
      <w:pPr>
        <w:pStyle w:val="Heading2"/>
      </w:pPr>
      <w:r>
        <w:t xml:space="preserve">Key Sales Performance Metrics</w:t>
      </w:r>
    </w:p>
    <w:p>
      <w:pPr>
        <w:pStyle w:val="FirstParagraph"/>
      </w:pPr>
      <w:r>
        <w:rPr>
          <w:bCs/>
          <w:b/>
        </w:rPr>
        <w:t xml:space="preserve">Q3 2023 Houston Editor Service Performance Highlights:</w:t>
      </w:r>
    </w:p>
    <w:p>
      <w:pPr>
        <w:numPr>
          <w:ilvl w:val="0"/>
          <w:numId w:val="1001"/>
        </w:numPr>
        <w:pStyle w:val="Compact"/>
      </w:pPr>
      <w:r>
        <w:rPr>
          <w:bCs/>
          <w:b/>
        </w:rPr>
        <w:t xml:space="preserve">Revenue Generated:</w:t>
      </w:r>
      <w:r>
        <w:t xml:space="preserve"> </w:t>
      </w:r>
      <w:r>
        <w:t xml:space="preserve">$418,500 (vs. $326,750 in Q2 2023)</w:t>
      </w:r>
    </w:p>
    <w:p>
      <w:pPr>
        <w:numPr>
          <w:ilvl w:val="0"/>
          <w:numId w:val="1001"/>
        </w:numPr>
        <w:pStyle w:val="Compact"/>
      </w:pPr>
      <w:r>
        <w:rPr>
          <w:bCs/>
          <w:b/>
        </w:rPr>
        <w:t xml:space="preserve">New Client Acquisition:</w:t>
      </w:r>
      <w:r>
        <w:t xml:space="preserve"> </w:t>
      </w:r>
      <w:r>
        <w:t xml:space="preserve">47 new clients (including 15 major Houston enterprises)</w:t>
      </w:r>
    </w:p>
    <w:p>
      <w:pPr>
        <w:numPr>
          <w:ilvl w:val="0"/>
          <w:numId w:val="1001"/>
        </w:numPr>
        <w:pStyle w:val="Compact"/>
      </w:pPr>
      <w:r>
        <w:rPr>
          <w:bCs/>
          <w:b/>
        </w:rPr>
        <w:t xml:space="preserve">Revenue from Repeat Clients:</w:t>
      </w:r>
      <w:r>
        <w:t xml:space="preserve"> </w:t>
      </w:r>
      <w:r>
        <w:t xml:space="preserve">$289,000 (69% of total revenue)</w:t>
      </w:r>
    </w:p>
    <w:p>
      <w:pPr>
        <w:numPr>
          <w:ilvl w:val="0"/>
          <w:numId w:val="1001"/>
        </w:numPr>
        <w:pStyle w:val="Compact"/>
      </w:pPr>
      <w:r>
        <w:rPr>
          <w:bCs/>
          <w:b/>
        </w:rPr>
        <w:t xml:space="preserve">Average Contract Value:</w:t>
      </w:r>
      <w:r>
        <w:t xml:space="preserve"> </w:t>
      </w:r>
      <w:r>
        <w:t xml:space="preserve">$8,235 (up 17% YoY)</w:t>
      </w:r>
    </w:p>
    <w:p>
      <w:pPr>
        <w:pStyle w:val="FirstParagraph"/>
      </w:pPr>
      <w:r>
        <w:t xml:space="preserve">Service Category</w:t>
      </w:r>
    </w:p>
    <w:p>
      <w:pPr>
        <w:pStyle w:val="BodyText"/>
      </w:pPr>
      <w:r>
        <w:t xml:space="preserve">Q3 Revenue</w:t>
      </w:r>
    </w:p>
    <w:p>
      <w:pPr>
        <w:pStyle w:val="BodyText"/>
      </w:pPr>
      <w:r>
        <w:t xml:space="preserve">% of Total Houston Sales</w:t>
      </w:r>
    </w:p>
    <w:p>
      <w:pPr>
        <w:pStyle w:val="BodyText"/>
      </w:pPr>
      <w:r>
        <w:t xml:space="preserve">YoY Growth</w:t>
      </w:r>
    </w:p>
    <w:p>
      <w:pPr>
        <w:pStyle w:val="BodyText"/>
      </w:pPr>
      <w:r>
        <w:t xml:space="preserve">Corporate Document Editing (Contracts, Reports)</w:t>
      </w:r>
    </w:p>
    <w:p>
      <w:pPr>
        <w:pStyle w:val="BodyText"/>
      </w:pPr>
      <w:r>
        <w:t xml:space="preserve">$182,400</w:t>
      </w:r>
    </w:p>
    <w:p>
      <w:pPr>
        <w:pStyle w:val="BodyText"/>
      </w:pPr>
      <w:r>
        <w:t xml:space="preserve">43.6%</w:t>
      </w:r>
    </w:p>
    <w:p>
      <w:pPr>
        <w:pStyle w:val="BodyText"/>
      </w:pPr>
      <w:r>
        <w:t xml:space="preserve">+31%</w:t>
      </w:r>
    </w:p>
    <w:p>
      <w:pPr>
        <w:pStyle w:val="BodyText"/>
      </w:pPr>
      <w:r>
        <w:t xml:space="preserve">Technical Manuscript Editing</w:t>
      </w:r>
    </w:p>
    <w:p>
      <w:pPr>
        <w:pStyle w:val="BodyText"/>
      </w:pPr>
      <w:r>
        <w:t xml:space="preserve">$98,750</w:t>
      </w:r>
    </w:p>
    <w:p>
      <w:pPr>
        <w:pStyle w:val="BodyText"/>
      </w:pPr>
      <w:r>
        <w:t xml:space="preserve">&lt;</w:t>
      </w:r>
    </w:p>
    <w:p>
      <w:pPr>
        <w:pStyle w:val="BodyText"/>
      </w:pPr>
      <w:r>
        <w:t xml:space="preserve">23.6%</w:t>
      </w:r>
    </w:p>
    <w:bookmarkEnd w:id="21"/>
    <w:bookmarkStart w:id="22" w:name="X5ecad3ac35b62622dc6adb12b944ff5aee000f4"/>
    <w:p>
      <w:pPr>
        <w:pStyle w:val="Heading2"/>
      </w:pPr>
      <w:r>
        <w:t xml:space="preserve">Market Analysis: The Houston Editorial Landscape</w:t>
      </w:r>
    </w:p>
    <w:p>
      <w:pPr>
        <w:pStyle w:val="FirstParagraph"/>
      </w:pPr>
      <w:r>
        <w:t xml:space="preserve">The United States Houston market has emerged as a critical growth corridor for our Editor services due to its unique economic profile. As the fourth-largest metropolitan area in the U.S., Houston's economy—powered by energy, healthcare, and aerospace sectors—creates exceptional demand for high-stakes editorial solutions. Our Q3 analysis reveals that 68% of new Houston clients came from Fortune 500 subsidiaries based in the city, particularly within energy (42%), medical technology (31%), and engineering firms (27%).</w:t>
      </w:r>
    </w:p>
    <w:p>
      <w:pPr>
        <w:pStyle w:val="BodyText"/>
      </w:pPr>
      <w:r>
        <w:t xml:space="preserve">What distinguishes our Houston Editor performance is our localization strategy. Unlike national competitors, we've embedded dedicated editorial teams within key Houston business districts including the Energy Corridor and Downtown. This hyper-local approach has positioned us as the preferred partner for businesses requiring immediate turnaround times on legally sensitive documents—critical in Houston's fast-paced corporate environment. The 2023 Texas Business Journal noted that "Houston-based companies increasingly prioritize specialized editorial services to meet global compliance standards," a trend our Houston Editor division has capitalized on.</w:t>
      </w:r>
    </w:p>
    <w:bookmarkEnd w:id="22"/>
    <w:bookmarkStart w:id="23" w:name="X3125f79b1832e3b73af61041a002a6e12652593"/>
    <w:p>
      <w:pPr>
        <w:pStyle w:val="Heading2"/>
      </w:pPr>
      <w:r>
        <w:t xml:space="preserve">Client Success Story: Energy Sector Transformation</w:t>
      </w:r>
    </w:p>
    <w:p>
      <w:pPr>
        <w:pStyle w:val="FirstParagraph"/>
      </w:pPr>
      <w:r>
        <w:t xml:space="preserve">A standout Q3 achievement involves our partnership with PetroGlobal Solutions (a Fortune 500 energy company headquartered in Houston). Facing regulatory challenges with international contracts, they engaged our Houston Editor team to implement a comprehensive document standardization system. Within 90 days, we reduced contract review cycles by 41% and eliminated compliance errors in all submitted documents. This resulted in $276,000 in annual savings for PetroGlobal and triggered a three-year renewal with expanded service scope. As their Chief Compliance Officer stated: "The Houston Editor team didn't just edit—they became strategic partners to our global operations."</w:t>
      </w:r>
    </w:p>
    <w:bookmarkEnd w:id="23"/>
    <w:bookmarkStart w:id="24" w:name="challenges-and-strategic-responses"/>
    <w:p>
      <w:pPr>
        <w:pStyle w:val="Heading2"/>
      </w:pPr>
      <w:r>
        <w:t xml:space="preserve">Challenges and Strategic Responses</w:t>
      </w:r>
    </w:p>
    <w:p>
      <w:pPr>
        <w:pStyle w:val="FirstParagraph"/>
      </w:pPr>
      <w:r>
        <w:t xml:space="preserve">While Q3 performance was outstanding, two significant challenges emerged in the United States Houston market:</w:t>
      </w:r>
    </w:p>
    <w:p>
      <w:pPr>
        <w:numPr>
          <w:ilvl w:val="0"/>
          <w:numId w:val="1002"/>
        </w:numPr>
        <w:pStyle w:val="Compact"/>
      </w:pPr>
      <w:r>
        <w:rPr>
          <w:bCs/>
          <w:b/>
        </w:rPr>
        <w:t xml:space="preserve">Regional Competition:</w:t>
      </w:r>
      <w:r>
        <w:t xml:space="preserve"> </w:t>
      </w:r>
      <w:r>
        <w:t xml:space="preserve">Increased entry of national editorial firms targeting Houston's energy sector. Our response included developing Houston-specific industry certification programs for our editors, now accredited by the Texas Association of Editors.</w:t>
      </w:r>
    </w:p>
    <w:p>
      <w:pPr>
        <w:numPr>
          <w:ilvl w:val="0"/>
          <w:numId w:val="1002"/>
        </w:numPr>
        <w:pStyle w:val="Compact"/>
      </w:pPr>
      <w:r>
        <w:rPr>
          <w:bCs/>
          <w:b/>
        </w:rPr>
        <w:t xml:space="preserve">Talent Acquisition:</w:t>
      </w:r>
      <w:r>
        <w:t xml:space="preserve"> </w:t>
      </w:r>
      <w:r>
        <w:t xml:space="preserve">Shortage of specialized technical editors in Houston. We launched the "Houston Editor Apprenticeship Program" with local universities (Rice University and University of Houston), resulting in 12 new certified editors added to our Houston team by Q3's end.</w:t>
      </w:r>
    </w:p>
    <w:bookmarkEnd w:id="24"/>
    <w:bookmarkStart w:id="25" w:name="Xc226027c84d36ce3d88154f70da8958ff9dc7ab"/>
    <w:p>
      <w:pPr>
        <w:pStyle w:val="Heading2"/>
      </w:pPr>
      <w:r>
        <w:t xml:space="preserve">Growth Strategy for United States Houston Market</w:t>
      </w:r>
    </w:p>
    <w:p>
      <w:pPr>
        <w:pStyle w:val="FirstParagraph"/>
      </w:pPr>
      <w:r>
        <w:t xml:space="preserve">Building on Q3 success, we've implemented three targeted initiatives specifically for the Houston market:</w:t>
      </w:r>
    </w:p>
    <w:p>
      <w:pPr>
        <w:numPr>
          <w:ilvl w:val="0"/>
          <w:numId w:val="1003"/>
        </w:numPr>
        <w:pStyle w:val="Compact"/>
      </w:pPr>
      <w:r>
        <w:rPr>
          <w:bCs/>
          <w:b/>
        </w:rPr>
        <w:t xml:space="preserve">Industry-Specific Editor Bundles:</w:t>
      </w:r>
      <w:r>
        <w:t xml:space="preserve"> </w:t>
      </w:r>
      <w:r>
        <w:t xml:space="preserve">Introduced "Energy Sector Editing Suite" (including compliance templates) and "Healthcare Documentation Package" based on Houston's top industry demands. These bundles generated 33% of Q3 new business.</w:t>
      </w:r>
    </w:p>
    <w:p>
      <w:pPr>
        <w:numPr>
          <w:ilvl w:val="0"/>
          <w:numId w:val="1003"/>
        </w:numPr>
        <w:pStyle w:val="Compact"/>
      </w:pPr>
      <w:r>
        <w:rPr>
          <w:bCs/>
          <w:b/>
        </w:rPr>
        <w:t xml:space="preserve">Houston Client Advisory Council:</w:t>
      </w:r>
      <w:r>
        <w:t xml:space="preserve"> </w:t>
      </w:r>
      <w:r>
        <w:t xml:space="preserve">Established monthly roundtables with key Houston clients to co-develop services, directly influencing our product roadmap for the United States market.</w:t>
      </w:r>
    </w:p>
    <w:bookmarkEnd w:id="25"/>
    <w:bookmarkStart w:id="26" w:name="X7c51b3213900f280d9fb0dc97bf6511811ef984"/>
    <w:p>
      <w:pPr>
        <w:pStyle w:val="Heading2"/>
      </w:pPr>
      <w:r>
        <w:t xml:space="preserve">Future Outlook: The Houston Editor Imperative</w:t>
      </w:r>
    </w:p>
    <w:p>
      <w:pPr>
        <w:pStyle w:val="FirstParagraph"/>
      </w:pPr>
      <w:r>
        <w:t xml:space="preserve">The data confirms what our clients experience daily: The United States Houston market isn't just a sales region—it's the epicenter of editorial innovation in America's most diverse business ecosystem. With 74% of Houston companies planning expanded international operations in 2024 (per the Greater Houston Partnership), demand for expert Editor services will intensify. Our Q4 forecast projects $515,000 in revenue with strategic expansion into the Texas Medical Center district.</w:t>
      </w:r>
    </w:p>
    <w:p>
      <w:pPr>
        <w:pStyle w:val="BodyText"/>
      </w:pPr>
      <w:r>
        <w:t xml:space="preserve">As we continue to serve this dynamic market, our commitment remains singular: To provide Houston's premier Editor partnership—where every edited document reflects the city's ambition and excellence. This Sales Report affirms that our Houston Editor division isn't merely meeting market needs; we're setting the standard for editorial excellence across the United States.</w:t>
      </w:r>
    </w:p>
    <w:p>
      <w:pPr>
        <w:pStyle w:val="BodyText"/>
      </w:pPr>
      <w:r>
        <w:rPr>
          <w:bCs/>
          <w:b/>
        </w:rPr>
        <w:t xml:space="preserve">Conclusion:</w:t>
      </w:r>
      <w:r>
        <w:t xml:space="preserve"> </w:t>
      </w:r>
      <w:r>
        <w:t xml:space="preserve">The Q3 performance of our Houston Editor division proves that strategic localization in United States Houston delivers exceptional returns. By embedding ourselves within Houston's business fabric and tailoring solutions to local industry needs, we've established an unbreakable competitive advantage. As the energy, healthcare, and technology sectors continue driving growth in this metropolis, our Editor services will remain indispensable—proving that when it comes to precision communication in the United States Houston market, there's no substitute for excellence.</w:t>
      </w:r>
    </w:p>
    <w:p>
      <w:pPr>
        <w:pStyle w:val="BodyText"/>
      </w:pPr>
      <w:r>
        <w:t xml:space="preserve">HOUSTON EDITOR SOLUTIONS | 1200 Main Street, Suite 1500, Houston, TX 77002 | www.houstoneditor.com</w:t>
      </w:r>
    </w:p>
    <w:p>
      <w:pPr>
        <w:pStyle w:val="BodyText"/>
      </w:pPr>
      <w:r>
        <w:t xml:space="preserve">This Sales Report is confidential and proprietary to Houston Editor Solutions. Prepared exclusively for internal executive review.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Houston Editor Sales Performance Report - Q3 2023</dc:title>
  <dc:creator/>
  <dc:language>en</dc:language>
  <cp:keywords/>
  <dcterms:created xsi:type="dcterms:W3CDTF">2025-12-11T16:18:50Z</dcterms:created>
  <dcterms:modified xsi:type="dcterms:W3CDTF">2025-12-11T16:18:50Z</dcterms:modified>
</cp:coreProperties>
</file>

<file path=docProps/custom.xml><?xml version="1.0" encoding="utf-8"?>
<Properties xmlns="http://schemas.openxmlformats.org/officeDocument/2006/custom-properties" xmlns:vt="http://schemas.openxmlformats.org/officeDocument/2006/docPropsVTypes"/>
</file>