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Editor</w:t>
      </w:r>
      <w:r>
        <w:t xml:space="preserve"> </w:t>
      </w:r>
      <w:r>
        <w:t xml:space="preserve">Sales</w:t>
      </w:r>
      <w:r>
        <w:t xml:space="preserve"> </w:t>
      </w:r>
      <w:r>
        <w:t xml:space="preserve">Report:</w:t>
      </w:r>
      <w:r>
        <w:t xml:space="preserve"> </w:t>
      </w:r>
      <w:r>
        <w:t xml:space="preserve">United</w:t>
      </w:r>
      <w:r>
        <w:t xml:space="preserve"> </w:t>
      </w:r>
      <w:r>
        <w:t xml:space="preserve">States</w:t>
      </w:r>
      <w:r>
        <w:t xml:space="preserve"> </w:t>
      </w:r>
      <w:r>
        <w:t xml:space="preserve">Los</w:t>
      </w:r>
      <w:r>
        <w:t xml:space="preserve"> </w:t>
      </w:r>
      <w:r>
        <w:t xml:space="preserve">Angeles</w:t>
      </w:r>
      <w:r>
        <w:t xml:space="preserve"> </w:t>
      </w:r>
      <w:r>
        <w:t xml:space="preserve">Market</w:t>
      </w:r>
      <w:r>
        <w:t xml:space="preserve"> </w:t>
      </w:r>
      <w:r>
        <w:t xml:space="preserve">Analysis</w:t>
      </w:r>
    </w:p>
    <w:bookmarkStart w:id="30" w:name="X50bdcece97ec7d08628d1b0c32a467debc50060"/>
    <w:p>
      <w:pPr>
        <w:pStyle w:val="Heading1"/>
      </w:pPr>
      <w:r>
        <w:t xml:space="preserve">Comprehensive Sales Report: Editor Platform Performance in United States Los Angeles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w:t>
      </w:r>
      <w:r>
        <w:br/>
      </w:r>
      <w:r>
        <w:rPr>
          <w:bCs/>
          <w:b/>
        </w:rPr>
        <w:t xml:space="preserve">Report Period:</w:t>
      </w:r>
      <w:r>
        <w:t xml:space="preserve"> </w:t>
      </w:r>
      <w:r>
        <w:t xml:space="preserve">Q3 2023 (July 1 - September 30)</w:t>
      </w:r>
    </w:p>
    <w:bookmarkStart w:id="20" w:name="i.-introduction"/>
    <w:p>
      <w:pPr>
        <w:pStyle w:val="Heading2"/>
      </w:pPr>
      <w:r>
        <w:t xml:space="preserve">I. Introduction</w:t>
      </w:r>
    </w:p>
    <w:p>
      <w:pPr>
        <w:pStyle w:val="FirstParagraph"/>
      </w:pPr>
      <w:r>
        <w:t xml:space="preserve">This Sales Report provides an in-depth analysis of the Editor platform's performance within the United States Los Angeles market, representing one of our most critical strategic territories. As a leading digital content management solution tailored for creative industries, Editor has achieved remarkable traction in Los Angeles—a global epicenter of media production, entertainment, and digital innovation. This document details Q3 2023 sales metrics, market positioning strategies, and forward-looking recommendations specifically adapted to the unique dynamics of United States Los Angeles. The insights presented directly inform our national growth initiatives while emphasizing Editor's specialized role in this high-value market.</w:t>
      </w:r>
    </w:p>
    <w:bookmarkEnd w:id="20"/>
    <w:bookmarkStart w:id="21" w:name="ii.-executive-summary"/>
    <w:p>
      <w:pPr>
        <w:pStyle w:val="Heading2"/>
      </w:pPr>
      <w:r>
        <w:t xml:space="preserve">II. Executive Summary</w:t>
      </w:r>
    </w:p>
    <w:p>
      <w:pPr>
        <w:pStyle w:val="FirstParagraph"/>
      </w:pPr>
      <w:r>
        <w:t xml:space="preserve">The United States Los Angeles region delivered exceptional results during Q3 2023, contributing 37% of total North American revenue for the Editor platform. Sales volume increased by 41% year-over-year and 18% quarter-over-quarter, with enterprise contracts driving 68% of total growth. This performance significantly outpaced the national average (29%) and validates our strategic focus on Los Angeles as a flagship market. Notably, Editor's adoption rate among Los Angeles-based production studios reached 43%, marking a 12-point increase from Q1 2023. The success in United States Los Angeles underscores Editor's alignment with the region's media ecosystem—a critical insight for our Sales Report analysis.</w:t>
      </w:r>
    </w:p>
    <w:bookmarkEnd w:id="21"/>
    <w:bookmarkStart w:id="24" w:name="iii.-market-performance-analysis"/>
    <w:p>
      <w:pPr>
        <w:pStyle w:val="Heading2"/>
      </w:pPr>
      <w:r>
        <w:t xml:space="preserve">III. Market Performance Analysis</w:t>
      </w:r>
    </w:p>
    <w:bookmarkStart w:id="22" w:name="X3c1c8e5e7675df31d00262ff2fde1c0bdff37b4"/>
    <w:p>
      <w:pPr>
        <w:pStyle w:val="Heading3"/>
      </w:pPr>
      <w:r>
        <w:t xml:space="preserve">A. Geographic Breakdown (United States Los Angeles Focus)</w:t>
      </w:r>
    </w:p>
    <w:p>
      <w:pPr>
        <w:pStyle w:val="FirstParagraph"/>
      </w:pPr>
      <w:r>
        <w:t xml:space="preserve">Region</w:t>
      </w:r>
    </w:p>
    <w:p>
      <w:pPr>
        <w:pStyle w:val="BodyText"/>
      </w:pPr>
      <w:r>
        <w:t xml:space="preserve">Sales Volume (Q3)</w:t>
      </w:r>
    </w:p>
    <w:p>
      <w:pPr>
        <w:pStyle w:val="BodyText"/>
      </w:pPr>
      <w:r>
        <w:t xml:space="preserve">YoY Growth</w:t>
      </w:r>
    </w:p>
    <w:p>
      <w:pPr>
        <w:pStyle w:val="BodyText"/>
      </w:pPr>
      <w:r>
        <w:t xml:space="preserve">Market Share</w:t>
      </w:r>
    </w:p>
    <w:p>
      <w:pPr>
        <w:pStyle w:val="BodyText"/>
      </w:pPr>
      <w:r>
        <w:t xml:space="preserve">Los Angeles Metro Area</w:t>
      </w:r>
    </w:p>
    <w:p>
      <w:pPr>
        <w:pStyle w:val="BodyText"/>
      </w:pPr>
      <w:r>
        <w:t xml:space="preserve">$1.82M</w:t>
      </w:r>
    </w:p>
    <w:p>
      <w:pPr>
        <w:pStyle w:val="BodyText"/>
      </w:pPr>
      <w:r>
        <w:t xml:space="preserve">+41%</w:t>
      </w:r>
    </w:p>
    <w:p>
      <w:pPr>
        <w:pStyle w:val="BodyText"/>
      </w:pPr>
      <w:r>
        <w:t xml:space="preserve">37% of NA Total</w:t>
      </w:r>
    </w:p>
    <w:p>
      <w:pPr>
        <w:pStyle w:val="BodyText"/>
      </w:pPr>
      <w:r>
        <w:t xml:space="preserve">San Francisco Bay Area</w:t>
      </w:r>
    </w:p>
    <w:p>
      <w:pPr>
        <w:pStyle w:val="BodyText"/>
      </w:pPr>
      <w:r>
        <w:t xml:space="preserve">$0.95M</w:t>
      </w:r>
    </w:p>
    <w:p>
      <w:pPr>
        <w:pStyle w:val="BodyText"/>
      </w:pPr>
      <w:r>
        <w:t xml:space="preserve">+29%</w:t>
      </w:r>
    </w:p>
    <w:p>
      <w:pPr>
        <w:pStyle w:val="BodyText"/>
      </w:pPr>
      <w:r>
        <w:br/>
      </w:r>
    </w:p>
    <w:p>
      <w:pPr>
        <w:pStyle w:val="BodyText"/>
      </w:pPr>
      <w:r>
        <w:t xml:space="preserve">National Average (All US Markets)</w:t>
      </w:r>
    </w:p>
    <w:p>
      <w:pPr>
        <w:pStyle w:val="BodyText"/>
      </w:pPr>
      <w:r>
        <w:t xml:space="preserve">Total NA Sales Volume</w:t>
      </w:r>
    </w:p>
    <w:p>
      <w:pPr>
        <w:pStyle w:val="BodyText"/>
      </w:pPr>
      <w:r>
        <w:t xml:space="preserve">$4.81M</w:t>
      </w:r>
    </w:p>
    <w:p>
      <w:pPr>
        <w:pStyle w:val="BodyText"/>
      </w:pPr>
      <w:r>
        <w:t xml:space="preserve">+29%</w:t>
      </w:r>
    </w:p>
    <w:p>
      <w:pPr>
        <w:pStyle w:val="BodyText"/>
      </w:pPr>
      <w:r>
        <w:t xml:space="preserve">N/A</w:t>
      </w:r>
    </w:p>
    <w:bookmarkEnd w:id="22"/>
    <w:bookmarkStart w:id="23" w:name="Xfc46ad860f822bbc09fc17e05ad04433fe81925"/>
    <w:p>
      <w:pPr>
        <w:pStyle w:val="Heading3"/>
      </w:pPr>
      <w:r>
        <w:t xml:space="preserve">B. Key Customer Segment Performance in Los Angeles</w:t>
      </w:r>
    </w:p>
    <w:p>
      <w:pPr>
        <w:pStyle w:val="FirstParagraph"/>
      </w:pPr>
      <w:r>
        <w:rPr>
          <w:bCs/>
          <w:b/>
        </w:rPr>
        <w:t xml:space="preserve">Production Studios (45% of LA Revenue):</w:t>
      </w:r>
      <w:r>
        <w:t xml:space="preserve"> </w:t>
      </w:r>
      <w:r>
        <w:t xml:space="preserve">The Editor platform achieved 89% adoption among top 20 Los Angeles-based studios, with contracts increasing by 62%. Major wins included a $450K enterprise agreement with a leading film studio and streamlined content workflows for three television production houses. This momentum directly reflects Editor's specialization in managing high-volume media assets—a critical need in United States Los Angeles where over 180 major film/TV productions operate annually.</w:t>
      </w:r>
    </w:p>
    <w:p>
      <w:pPr>
        <w:pStyle w:val="BodyText"/>
      </w:pPr>
      <w:r>
        <w:rPr>
          <w:bCs/>
          <w:b/>
        </w:rPr>
        <w:t xml:space="preserve">Advertising Agencies (32% of LA Revenue):</w:t>
      </w:r>
      <w:r>
        <w:t xml:space="preserve"> </w:t>
      </w:r>
      <w:r>
        <w:t xml:space="preserve">The agency sector demonstrated 34% growth, driven by Editor's AI-powered asset tagging capabilities. Notable adoption includes five top-tier agencies in the Los Angeles Creative District, where real-time collaboration features reduced campaign turnaround time by 31%. This segment represents a strategic priority for our Editor product roadmap.</w:t>
      </w:r>
    </w:p>
    <w:p>
      <w:pPr>
        <w:pStyle w:val="BodyText"/>
      </w:pPr>
      <w:r>
        <w:rPr>
          <w:bCs/>
          <w:b/>
        </w:rPr>
        <w:t xml:space="preserve">Content Publishers (23% of LA Revenue):</w:t>
      </w:r>
      <w:r>
        <w:t xml:space="preserve"> </w:t>
      </w:r>
      <w:r>
        <w:t xml:space="preserve">Digital publishers across Southern California increased Editor subscriptions by 57%, particularly benefiting from the platform's multilingual workflow tools. The Los Angeles-based news network "The Daily Chronicle" reported a 28% reduction in editorial production costs after implementing Editor.</w:t>
      </w:r>
    </w:p>
    <w:bookmarkEnd w:id="23"/>
    <w:bookmarkEnd w:id="24"/>
    <w:bookmarkStart w:id="25" w:name="X0c27bb4d46bc6276752298f7556182f2fb54973"/>
    <w:p>
      <w:pPr>
        <w:pStyle w:val="Heading2"/>
      </w:pPr>
      <w:r>
        <w:t xml:space="preserve">IV. Market Insights: Why Los Angeles is Paramount</w:t>
      </w:r>
    </w:p>
    <w:p>
      <w:pPr>
        <w:pStyle w:val="FirstParagraph"/>
      </w:pPr>
      <w:r>
        <w:t xml:space="preserve">The United States Los Angeles market serves as the undisputed global hub for content creation, generating $195B annually in media-related economic activity. This environment creates unparalleled opportunities for the Editor platform to demonstrate value through:</w:t>
      </w:r>
    </w:p>
    <w:p>
      <w:pPr>
        <w:numPr>
          <w:ilvl w:val="0"/>
          <w:numId w:val="1001"/>
        </w:numPr>
        <w:pStyle w:val="Compact"/>
      </w:pPr>
      <w:r>
        <w:rPr>
          <w:bCs/>
          <w:b/>
        </w:rPr>
        <w:t xml:space="preserve">Industry-Specific Pain Points:</w:t>
      </w:r>
      <w:r>
        <w:t xml:space="preserve"> </w:t>
      </w:r>
      <w:r>
        <w:t xml:space="preserve">Los Angeles-based producers face unique challenges with fragmented asset management across 200+ production facilities daily—precisely where Editor's centralized workflow engine delivers measurable ROI.</w:t>
      </w:r>
    </w:p>
    <w:p>
      <w:pPr>
        <w:numPr>
          <w:ilvl w:val="0"/>
          <w:numId w:val="1001"/>
        </w:numPr>
        <w:pStyle w:val="Compact"/>
      </w:pPr>
      <w:r>
        <w:rPr>
          <w:bCs/>
          <w:b/>
        </w:rPr>
        <w:t xml:space="preserve">Talent Ecosystem:</w:t>
      </w:r>
      <w:r>
        <w:t xml:space="preserve"> </w:t>
      </w:r>
      <w:r>
        <w:t xml:space="preserve">With 1.2 million creative professionals in the LA metro area, Editor's intuitive interface has achieved a 93% user adoption rate among new hires at major studios versus industry average of 74%.</w:t>
      </w:r>
    </w:p>
    <w:p>
      <w:pPr>
        <w:numPr>
          <w:ilvl w:val="0"/>
          <w:numId w:val="1001"/>
        </w:numPr>
        <w:pStyle w:val="Compact"/>
      </w:pPr>
      <w:r>
        <w:rPr>
          <w:bCs/>
          <w:b/>
        </w:rPr>
        <w:t xml:space="preserve">Competitive Differentiation:</w:t>
      </w:r>
      <w:r>
        <w:t xml:space="preserve"> </w:t>
      </w:r>
      <w:r>
        <w:t xml:space="preserve">While competitors focus on generic CMS solutions, our Editor platform's integration with Avid Media Composer and Adobe Creative Suite—essential tools in Los Angeles—creates an insurmountable value proposition.</w:t>
      </w:r>
    </w:p>
    <w:bookmarkEnd w:id="25"/>
    <w:bookmarkStart w:id="26" w:name="v.-challenges-strategic-response"/>
    <w:p>
      <w:pPr>
        <w:pStyle w:val="Heading2"/>
      </w:pPr>
      <w:r>
        <w:t xml:space="preserve">V. Challenges &amp; Strategic Response</w:t>
      </w:r>
    </w:p>
    <w:p>
      <w:pPr>
        <w:pStyle w:val="FirstParagraph"/>
      </w:pPr>
      <w:r>
        <w:t xml:space="preserve">Despite strong results, two challenges emerged requiring focused action:</w:t>
      </w:r>
    </w:p>
    <w:p>
      <w:pPr>
        <w:pStyle w:val="BodyText"/>
      </w:pPr>
      <w:r>
        <w:rPr>
          <w:bCs/>
          <w:b/>
        </w:rPr>
        <w:t xml:space="preserve">Challenge 1: Enterprise Sales Cycles (3-6 months in LA)</w:t>
      </w:r>
      <w:r>
        <w:br/>
      </w:r>
      <w:r>
        <w:t xml:space="preserve">The Los Angeles market's complex procurement processes slowed initial sales velocity. Our response included establishing a dedicated enterprise sales team in downtown Los Angeles, resulting in a 27% reduction in average sales cycle time for Studio clients.</w:t>
      </w:r>
    </w:p>
    <w:p>
      <w:pPr>
        <w:pStyle w:val="BodyText"/>
      </w:pPr>
      <w:r>
        <w:rPr>
          <w:bCs/>
          <w:b/>
        </w:rPr>
        <w:t xml:space="preserve">Challenge 2: Competitive Pressure from Local Startups</w:t>
      </w:r>
      <w:r>
        <w:br/>
      </w:r>
      <w:r>
        <w:t xml:space="preserve">Two LA-based competitors offered lower-priced solutions targeting small studios. We countered by introducing "Editor Studio Essentials" ($99/month), specifically designed for the $50K-$500K production houses dominating Los Angeles' creative economy.</w:t>
      </w:r>
    </w:p>
    <w:bookmarkEnd w:id="26"/>
    <w:bookmarkStart w:id="27" w:name="Xace8e69c6bbe79d95919d09b219743bc8b00100"/>
    <w:p>
      <w:pPr>
        <w:pStyle w:val="Heading2"/>
      </w:pPr>
      <w:r>
        <w:t xml:space="preserve">VI. Growth Strategies for United States Los Angeles Market</w:t>
      </w:r>
    </w:p>
    <w:p>
      <w:pPr>
        <w:pStyle w:val="FirstParagraph"/>
      </w:pPr>
      <w:r>
        <w:t xml:space="preserve">Based on this Sales Report analysis, we propose three targeted initiatives to accelerate Editor's dominance in Los Angeles:</w:t>
      </w:r>
    </w:p>
    <w:p>
      <w:pPr>
        <w:numPr>
          <w:ilvl w:val="0"/>
          <w:numId w:val="1002"/>
        </w:numPr>
        <w:pStyle w:val="Compact"/>
      </w:pPr>
      <w:r>
        <w:rPr>
          <w:bCs/>
          <w:b/>
        </w:rPr>
        <w:t xml:space="preserve">Los Angeles Creative Innovation Summit:</w:t>
      </w:r>
      <w:r>
        <w:t xml:space="preserve"> </w:t>
      </w:r>
      <w:r>
        <w:t xml:space="preserve">Host annual industry event at The Kodak Theatre (Hollywood) to showcase Editor case studies. Target 200+ studio executives in 2024—expected to generate $1.1M in qualified leads.</w:t>
      </w:r>
    </w:p>
    <w:p>
      <w:pPr>
        <w:numPr>
          <w:ilvl w:val="0"/>
          <w:numId w:val="1002"/>
        </w:numPr>
        <w:pStyle w:val="Compact"/>
      </w:pPr>
      <w:r>
        <w:rPr>
          <w:bCs/>
          <w:b/>
        </w:rPr>
        <w:t xml:space="preserve">School Partnership Program:</w:t>
      </w:r>
      <w:r>
        <w:t xml:space="preserve"> </w:t>
      </w:r>
      <w:r>
        <w:t xml:space="preserve">Collaborate with University of Southern California's School of Cinematic Arts and Loyola Marymount University to integrate Editor into curriculum. This creates a talent pipeline while establishing brand authority among next-gen creators.</w:t>
      </w:r>
    </w:p>
    <w:p>
      <w:pPr>
        <w:numPr>
          <w:ilvl w:val="0"/>
          <w:numId w:val="1002"/>
        </w:numPr>
        <w:pStyle w:val="Compact"/>
      </w:pPr>
      <w:r>
        <w:rPr>
          <w:bCs/>
          <w:b/>
        </w:rPr>
        <w:t xml:space="preserve">LA-Specific Feature Development:</w:t>
      </w:r>
      <w:r>
        <w:t xml:space="preserve"> </w:t>
      </w:r>
      <w:r>
        <w:t xml:space="preserve">Accelerate launch of "Hollywood Mode" for managing multi-studio project handoffs, directly addressing a top pain point identified in LA client feedback (87% requested this feature).</w:t>
      </w:r>
    </w:p>
    <w:bookmarkEnd w:id="27"/>
    <w:bookmarkStart w:id="28" w:name="X41105a25477b6989cbdb79c6782c4997f679a4b"/>
    <w:p>
      <w:pPr>
        <w:pStyle w:val="Heading2"/>
      </w:pPr>
      <w:r>
        <w:t xml:space="preserve">VII. Conclusion: Editor's Los Angeles Imperative</w:t>
      </w:r>
    </w:p>
    <w:p>
      <w:pPr>
        <w:pStyle w:val="FirstParagraph"/>
      </w:pPr>
      <w:r>
        <w:t xml:space="preserve">This Sales Report unequivocally demonstrates that the United States Los Angeles market is not merely a regional account—it is the strategic heart of our Editor platform's success story. The 41% YoY growth in LA validates our investment in localizing the product, sales approach, and industry partnerships. As we move into Q4 2023, we will aggressively pursue three priorities: (1) Convert all qualified LA leads from the Innovation Summit pipeline, (2) Achieve 50% market penetration among top 50 Los Angeles studios by Q1 2024, and (3) Scale our local sales team by 40% to match projected demand. The Editor platform's performance in United States Los Angeles has set the benchmark for national expansion, proving that when a solution is engineered for a specific creative ecosystem, market leadership follows. We are positioned not just to maintain momentum but to redefine editorial workflows across the entertainment industry from our Los Angeles headquarters.</w:t>
      </w:r>
    </w:p>
    <w:bookmarkEnd w:id="28"/>
    <w:bookmarkStart w:id="29" w:name="viii.-appendix-key-metrics-snapshot"/>
    <w:p>
      <w:pPr>
        <w:pStyle w:val="Heading2"/>
      </w:pPr>
      <w:r>
        <w:t xml:space="preserve">VIII. Appendix: Key Metrics Snapshot</w:t>
      </w:r>
    </w:p>
    <w:p>
      <w:pPr>
        <w:numPr>
          <w:ilvl w:val="0"/>
          <w:numId w:val="1003"/>
        </w:numPr>
        <w:pStyle w:val="Compact"/>
      </w:pPr>
      <w:r>
        <w:rPr>
          <w:bCs/>
          <w:b/>
        </w:rPr>
        <w:t xml:space="preserve">Editor Market Share in LA:</w:t>
      </w:r>
      <w:r>
        <w:t xml:space="preserve"> </w:t>
      </w:r>
      <w:r>
        <w:t xml:space="preserve">43% (up from 31% in Q1 2023)</w:t>
      </w:r>
    </w:p>
    <w:p>
      <w:pPr>
        <w:numPr>
          <w:ilvl w:val="0"/>
          <w:numId w:val="1003"/>
        </w:numPr>
        <w:pStyle w:val="Compact"/>
      </w:pPr>
      <w:r>
        <w:rPr>
          <w:bCs/>
          <w:b/>
        </w:rPr>
        <w:t xml:space="preserve">Customer Retention Rate (LA):</w:t>
      </w:r>
      <w:r>
        <w:t xml:space="preserve"> </w:t>
      </w:r>
      <w:r>
        <w:t xml:space="preserve">96.7%</w:t>
      </w:r>
    </w:p>
    <w:p>
      <w:pPr>
        <w:numPr>
          <w:ilvl w:val="0"/>
          <w:numId w:val="1003"/>
        </w:numPr>
        <w:pStyle w:val="Compact"/>
      </w:pPr>
      <w:r>
        <w:rPr>
          <w:bCs/>
          <w:b/>
        </w:rPr>
        <w:t xml:space="preserve">Average Contract Value (LA Enterprise):</w:t>
      </w:r>
      <w:r>
        <w:t xml:space="preserve"> </w:t>
      </w:r>
      <w:r>
        <w:t xml:space="preserve">$385,000</w:t>
      </w:r>
    </w:p>
    <w:p>
      <w:pPr>
        <w:numPr>
          <w:ilvl w:val="0"/>
          <w:numId w:val="1003"/>
        </w:numPr>
        <w:pStyle w:val="Compact"/>
      </w:pPr>
      <w:r>
        <w:rPr>
          <w:bCs/>
          <w:b/>
        </w:rPr>
        <w:t xml:space="preserve">Lifetime Value of LA Customer:</w:t>
      </w:r>
      <w:r>
        <w:t xml:space="preserve"> </w:t>
      </w:r>
      <w:r>
        <w:t xml:space="preserve">$1.2M (vs National Avg: $850K)</w:t>
      </w:r>
    </w:p>
    <w:p>
      <w:pPr>
        <w:pStyle w:val="FirstParagraph"/>
      </w:pPr>
      <w:r>
        <w:rPr>
          <w:iCs/>
          <w:i/>
        </w:rPr>
        <w:t xml:space="preserve">This Sales Report was prepared exclusively for the United States Los Angeles market analysis and represents the official performance documentation for the Editor platform in this strategic territory.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Editor Sales Report: United States Los Angeles Market Analysis</dc:title>
  <dc:creator/>
  <cp:keywords/>
  <dcterms:created xsi:type="dcterms:W3CDTF">2026-07-24T01:14:08Z</dcterms:created>
  <dcterms:modified xsi:type="dcterms:W3CDTF">2026-07-24T01:14:08Z</dcterms:modified>
</cp:coreProperties>
</file>

<file path=docProps/custom.xml><?xml version="1.0" encoding="utf-8"?>
<Properties xmlns="http://schemas.openxmlformats.org/officeDocument/2006/custom-properties" xmlns:vt="http://schemas.openxmlformats.org/officeDocument/2006/docPropsVTypes"/>
</file>