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7" w:name="Xd15afca7da81d9f372829c4fac81f7ab029156a"/>
    <w:p>
      <w:pPr>
        <w:pStyle w:val="Heading1"/>
      </w:pPr>
      <w:r>
        <w:t xml:space="preserve">Sales Report: Editor Software Performance in United States San Francisco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competitive technology landscape of United States San Francisco. Covering Q3 2023 (July-September), the report confirms Editor's strategic dominance in San Francisco's enterprise software market, achieving a remarkable 42% year-over-year sales growth while solidifying its position as the preferred content management solution for West Coast innovators. The data underscores Editor's unique value proposition in serving San Francisco's tech ecosystem, where agility and collaboration are non-negotiable business requirements.</w:t>
      </w:r>
    </w:p>
    <w:bookmarkEnd w:id="20"/>
    <w:bookmarkStart w:id="21" w:name="Xbd6eb319a022746a4fb335bb8d2a84fb03c387a"/>
    <w:p>
      <w:pPr>
        <w:pStyle w:val="Heading2"/>
      </w:pPr>
      <w:r>
        <w:t xml:space="preserve">Market Context: Why United States San Francisco Matters</w:t>
      </w:r>
    </w:p>
    <w:p>
      <w:pPr>
        <w:pStyle w:val="FirstParagraph"/>
      </w:pPr>
      <w:r>
        <w:t xml:space="preserve">San Francisco remains the epicenter of U.S. innovation, housing 37% of the nation's top-tier venture capital firms and over 15,000 tech startups. In this hyper-competitive environment, content management isn't just a tool—it's a strategic differentiator. The Editor Sales Report identifies that San Francisco enterprises prioritize solutions offering real-time collaboration, seamless integration with existing stacks (particularly Slack, Jira, and AWS), and AI-powered workflows—exactly where Editor excels. Our market analysis confirms that 89% of surveyed San Francisco tech leaders consider editorial software a core productivity enabler, making this region critical to our national expansion strategy.</w:t>
      </w:r>
    </w:p>
    <w:bookmarkEnd w:id="21"/>
    <w:bookmarkStart w:id="22" w:name="X3429de61b88c632e1f2acbc7073cc19de371ebb"/>
    <w:p>
      <w:pPr>
        <w:pStyle w:val="Heading2"/>
      </w:pPr>
      <w:r>
        <w:t xml:space="preserve">Editor Sales Performance: Q3 2023 Highlights</w:t>
      </w:r>
    </w:p>
    <w:p>
      <w:pPr>
        <w:pStyle w:val="FirstParagraph"/>
      </w:pPr>
      <w:r>
        <w:rPr>
          <w:bCs/>
          <w:b/>
        </w:rPr>
        <w:t xml:space="preserve">Revenue Growth:</w:t>
      </w:r>
      <w:r>
        <w:t xml:space="preserve"> </w:t>
      </w:r>
      <w:r>
        <w:t xml:space="preserve">Editor generated $1.87M in San Francisco revenue during Q3, representing a 42% increase over the same period last year. This outperforms the regional SaaS market average of 28%, demonstrating superior product-market fit.</w:t>
      </w:r>
    </w:p>
    <w:p>
      <w:pPr>
        <w:pStyle w:val="BodyText"/>
      </w:pPr>
      <w:r>
        <w:rPr>
          <w:bCs/>
          <w:b/>
        </w:rPr>
        <w:t xml:space="preserve">Customer Acquisition:</w:t>
      </w:r>
      <w:r>
        <w:t xml:space="preserve"> </w:t>
      </w:r>
      <w:r>
        <w:t xml:space="preserve">Added 147 new enterprise clients (51% from Fortune 500 tech firms), including three major financial institutions relocating to San Francisco's Financial District. The sales cycle shortened by 33% compared to Q2, attributed to refined demo workflows tailored for Bay Area decision-makers.</w:t>
      </w:r>
    </w:p>
    <w:p>
      <w:pPr>
        <w:pStyle w:val="BodyText"/>
      </w:pPr>
      <w:r>
        <w:rPr>
          <w:bCs/>
          <w:b/>
        </w:rPr>
        <w:t xml:space="preserve">Product Adoption:</w:t>
      </w:r>
      <w:r>
        <w:t xml:space="preserve"> </w:t>
      </w:r>
      <w:r>
        <w:t xml:space="preserve">Editor's AI-powered "Smart Draft" feature drove a 68% increase in usage among design teams at San Francisco-based agencies. Enterprise clients reported a 37% reduction in content turnaround time—directly correlating with higher client retention rates (92% vs. industry average of 76%).</w:t>
      </w:r>
    </w:p>
    <w:p>
      <w:pPr>
        <w:pStyle w:val="BodyText"/>
      </w:pPr>
      <w:r>
        <w:rPr>
          <w:bCs/>
          <w:b/>
        </w:rPr>
        <w:t xml:space="preserve">Regional Penetration:</w:t>
      </w:r>
      <w:r>
        <w:t xml:space="preserve"> </w:t>
      </w:r>
      <w:r>
        <w:t xml:space="preserve">Achieved 28% market share among enterprise editorial platforms in United States San Francisco, up from 19% in Q3 2022. Our strategic partnerships with Salesforce (San Francisco HQ) and Google Cloud further accelerated adoption across the tech corridor.</w:t>
      </w:r>
    </w:p>
    <w:bookmarkEnd w:id="22"/>
    <w:bookmarkStart w:id="23" w:name="competitive-landscape-analysis"/>
    <w:p>
      <w:pPr>
        <w:pStyle w:val="Heading2"/>
      </w:pPr>
      <w:r>
        <w:t xml:space="preserve">Competitive Landscape Analysis</w:t>
      </w:r>
    </w:p>
    <w:p>
      <w:pPr>
        <w:pStyle w:val="FirstParagraph"/>
      </w:pPr>
      <w:r>
        <w:t xml:space="preserve">The Editor Sales Report reveals a pivotal shift in San Francisco's editorial software wars. Legacy players like "ContentMaster" lost market share (down 17% in Q3) due to inflexible pricing and poor mobile experience—critical pain points for on-the-go San Francisco teams. Meanwhile, Editor's subscription model (starting at $99/user/month) proved ideal for agile startups, while its API-first architecture enabled seamless integration with San Francisco's ecosystem of niche tools like Figma and Notion.</w:t>
      </w:r>
    </w:p>
    <w:p>
      <w:pPr>
        <w:pStyle w:val="BodyText"/>
      </w:pPr>
      <w:r>
        <w:t xml:space="preserve">Key competitive differentiators validated by our sales data:</w:t>
      </w:r>
    </w:p>
    <w:p>
      <w:pPr>
        <w:numPr>
          <w:ilvl w:val="0"/>
          <w:numId w:val="1001"/>
        </w:numPr>
        <w:pStyle w:val="Compact"/>
      </w:pPr>
      <w:r>
        <w:rPr>
          <w:bCs/>
          <w:b/>
        </w:rPr>
        <w:t xml:space="preserve">San Francisco-Specific Customization:</w:t>
      </w:r>
      <w:r>
        <w:t xml:space="preserve"> </w:t>
      </w:r>
      <w:r>
        <w:t xml:space="preserve">Editor's "Silicon Valley Mode" (optimized for 24/7 global teams) is now used by 83% of new San Francisco clients</w:t>
      </w:r>
    </w:p>
    <w:p>
      <w:pPr>
        <w:numPr>
          <w:ilvl w:val="0"/>
          <w:numId w:val="1001"/>
        </w:numPr>
        <w:pStyle w:val="Compact"/>
      </w:pPr>
      <w:r>
        <w:rPr>
          <w:bCs/>
          <w:b/>
        </w:rPr>
        <w:t xml:space="preserve">Local Support Network:</w:t>
      </w:r>
      <w:r>
        <w:t xml:space="preserve"> </w:t>
      </w:r>
      <w:r>
        <w:t xml:space="preserve">Dedicated SF-based customer success team reduced response times to under 4 hours—a key factor in closing enterprise deals</w:t>
      </w:r>
    </w:p>
    <w:p>
      <w:pPr>
        <w:numPr>
          <w:ilvl w:val="0"/>
          <w:numId w:val="1001"/>
        </w:numPr>
        <w:pStyle w:val="Compact"/>
      </w:pPr>
      <w:r>
        <w:rPr>
          <w:bCs/>
          <w:b/>
        </w:rPr>
        <w:t xml:space="preserve">Ethical AI Integration:</w:t>
      </w:r>
      <w:r>
        <w:t xml:space="preserve"> </w:t>
      </w:r>
      <w:r>
        <w:t xml:space="preserve">Addressed San Francisco's growing demand for privacy-first tools, with 71% of surveyed clients citing this as a primary purchase driver</w:t>
      </w:r>
    </w:p>
    <w:bookmarkEnd w:id="23"/>
    <w:bookmarkStart w:id="24" w:name="challenges-and-strategic-opportunities"/>
    <w:p>
      <w:pPr>
        <w:pStyle w:val="Heading2"/>
      </w:pPr>
      <w:r>
        <w:t xml:space="preserve">Challenges and Strategic Opportunities</w:t>
      </w:r>
    </w:p>
    <w:p>
      <w:pPr>
        <w:pStyle w:val="FirstParagraph"/>
      </w:pPr>
      <w:r>
        <w:t xml:space="preserve">The Sales Report identifies two critical challenges requiring immediate action:</w:t>
      </w:r>
    </w:p>
    <w:p>
      <w:pPr>
        <w:numPr>
          <w:ilvl w:val="0"/>
          <w:numId w:val="1002"/>
        </w:numPr>
        <w:pStyle w:val="Compact"/>
      </w:pPr>
      <w:r>
        <w:rPr>
          <w:bCs/>
          <w:b/>
        </w:rPr>
        <w:t xml:space="preserve">Enterprise Pricing Pressure:</w:t>
      </w:r>
      <w:r>
        <w:t xml:space="preserve"> </w:t>
      </w:r>
      <w:r>
        <w:t xml:space="preserve">Competitors are undercutting Editor on entry-level tiers. Solution: Introduce a "Startup Accelerator" package at $49/user for San Francisco-based Series A companies, including free integration with local incubators like Y Combinator.</w:t>
      </w:r>
    </w:p>
    <w:p>
      <w:pPr>
        <w:numPr>
          <w:ilvl w:val="0"/>
          <w:numId w:val="1002"/>
        </w:numPr>
        <w:pStyle w:val="Compact"/>
      </w:pPr>
      <w:r>
        <w:rPr>
          <w:bCs/>
          <w:b/>
        </w:rPr>
        <w:t xml:space="preserve">Talent Retention in SF:</w:t>
      </w:r>
      <w:r>
        <w:t xml:space="preserve"> </w:t>
      </w:r>
      <w:r>
        <w:t xml:space="preserve">High cost of living impacting sales team stability. Solution: Implement a "San Francisco Equity Bonus" program where reps earn 15% additional compensation for securing clients from the top 50 Bay Area companies.</w:t>
      </w:r>
    </w:p>
    <w:p>
      <w:pPr>
        <w:pStyle w:val="FirstParagraph"/>
      </w:pPr>
      <w:r>
        <w:t xml:space="preserve">Opportunities uncovered by this report include:</w:t>
      </w:r>
    </w:p>
    <w:p>
      <w:pPr>
        <w:numPr>
          <w:ilvl w:val="0"/>
          <w:numId w:val="1003"/>
        </w:numPr>
        <w:pStyle w:val="Compact"/>
      </w:pPr>
      <w:r>
        <w:rPr>
          <w:bCs/>
          <w:b/>
        </w:rPr>
        <w:t xml:space="preserve">Sustainability Integration:</w:t>
      </w:r>
      <w:r>
        <w:t xml:space="preserve"> </w:t>
      </w:r>
      <w:r>
        <w:t xml:space="preserve">Partner with San Francisco's Green Business Program to develop an "Eco-Editor" suite, appealing to the city's 85% of businesses with sustainability goals</w:t>
      </w:r>
    </w:p>
    <w:p>
      <w:pPr>
        <w:numPr>
          <w:ilvl w:val="0"/>
          <w:numId w:val="1003"/>
        </w:numPr>
        <w:pStyle w:val="Compact"/>
      </w:pPr>
      <w:r>
        <w:rPr>
          <w:bCs/>
          <w:b/>
        </w:rPr>
        <w:t xml:space="preserve">Hyperlocal Events:</w:t>
      </w:r>
      <w:r>
        <w:t xml:space="preserve"> </w:t>
      </w:r>
      <w:r>
        <w:t xml:space="preserve">Sponsor the SF Tech Festival and Salesforce Dreamforce (both held in San Francisco) for targeted lead generation—projected to boost Q4 pipeline by 22%</w:t>
      </w:r>
    </w:p>
    <w:bookmarkEnd w:id="24"/>
    <w:bookmarkStart w:id="25" w:name="X2d24850d453bc7a0d92900b2b881406f17ff1fb"/>
    <w:p>
      <w:pPr>
        <w:pStyle w:val="Heading2"/>
      </w:pPr>
      <w:r>
        <w:t xml:space="preserve">Strategic Recommendations for United States San Francisco</w:t>
      </w:r>
    </w:p>
    <w:p>
      <w:pPr>
        <w:numPr>
          <w:ilvl w:val="0"/>
          <w:numId w:val="1004"/>
        </w:numPr>
        <w:pStyle w:val="Compact"/>
      </w:pPr>
      <w:r>
        <w:rPr>
          <w:bCs/>
          <w:b/>
        </w:rPr>
        <w:t xml:space="preserve">Double Down on Local Partnerships:</w:t>
      </w:r>
      <w:r>
        <w:t xml:space="preserve"> </w:t>
      </w:r>
      <w:r>
        <w:t xml:space="preserve">Forge exclusive integrations with Salesforce (San Francisco HQ), Slack, and local cloud providers to create "Editor + [Platform]" bundles. This leverages existing relationships in United States San Francisco's tech stack.</w:t>
      </w:r>
    </w:p>
    <w:p>
      <w:pPr>
        <w:numPr>
          <w:ilvl w:val="0"/>
          <w:numId w:val="1004"/>
        </w:numPr>
        <w:pStyle w:val="Compact"/>
      </w:pPr>
      <w:r>
        <w:rPr>
          <w:bCs/>
          <w:b/>
        </w:rPr>
        <w:t xml:space="preserve">Launch "SF Editorial Excellence" Certification:</w:t>
      </w:r>
      <w:r>
        <w:t xml:space="preserve"> </w:t>
      </w:r>
      <w:r>
        <w:t xml:space="preserve">Train and certify 200+ San Francisco content teams annually, positioning Editor as the city's standard-bearer for digital collaboration. This aligns with SF's status as a talent hub.</w:t>
      </w:r>
    </w:p>
    <w:p>
      <w:pPr>
        <w:numPr>
          <w:ilvl w:val="0"/>
          <w:numId w:val="1004"/>
        </w:numPr>
        <w:pStyle w:val="Compact"/>
      </w:pPr>
      <w:r>
        <w:rPr>
          <w:bCs/>
          <w:b/>
        </w:rPr>
        <w:t xml:space="preserve">Invest in AI Localization:</w:t>
      </w:r>
      <w:r>
        <w:t xml:space="preserve"> </w:t>
      </w:r>
      <w:r>
        <w:t xml:space="preserve">Develop features addressing San Francisco-specific workflows (e.g., multilingual support for the city's 40% non-English speaking population) to deepen market penetration.</w:t>
      </w:r>
    </w:p>
    <w:bookmarkEnd w:id="25"/>
    <w:bookmarkStart w:id="26" w:name="Xabae551a8be49588bc00484f64a6e52ba25eb0a"/>
    <w:p>
      <w:pPr>
        <w:pStyle w:val="Heading2"/>
      </w:pPr>
      <w:r>
        <w:t xml:space="preserve">Conclusion: Editor's Future in United States San Francisco</w:t>
      </w:r>
    </w:p>
    <w:p>
      <w:pPr>
        <w:pStyle w:val="FirstParagraph"/>
      </w:pPr>
      <w:r>
        <w:t xml:space="preserve">The Editor Sales Report confirms that our product isn't merely selling—it's becoming synonymous with operational excellence in the heart of Silicon Valley. As the only editorial platform with dedicated regional strategy teams based in United States San Francisco, we're uniquely positioned to capitalize on this $4.2B enterprise content management market. The data is unequivocal: Editor's success here directly fuels our national trajectory, with San Francisco clients accounting for 37% of all enterprise revenue and serving as our most vocal advocates.</w:t>
      </w:r>
    </w:p>
    <w:p>
      <w:pPr>
        <w:pStyle w:val="BodyText"/>
      </w:pPr>
      <w:r>
        <w:t xml:space="preserve">Looking ahead, we'll embed ourselves deeper within San Francisco's innovation fabric through community initiatives like the "Editor Founders Network" (hosted at SF's Pier 38), ensuring Editor remains not just a tool—but the heartbeat of how West Coast companies create and collaborate. This isn't just a Sales Report; it's proof that when your product meets a city's core cultural DNA, market leadership follows organically.</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15, 2023 |</w:t>
      </w:r>
      <w:r>
        <w:t xml:space="preserve"> </w:t>
      </w:r>
      <w:r>
        <w:rPr>
          <w:bCs/>
          <w:b/>
        </w:rPr>
        <w:t xml:space="preserve">Report Generated In:</w:t>
      </w:r>
      <w:r>
        <w:t xml:space="preserve"> </w:t>
      </w:r>
      <w:r>
        <w:t xml:space="preserve">United States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States San Francisco Market</dc:title>
  <dc:creator/>
  <dc:language>en</dc:language>
  <cp:keywords/>
  <dcterms:created xsi:type="dcterms:W3CDTF">2025-12-11T08:09:56Z</dcterms:created>
  <dcterms:modified xsi:type="dcterms:W3CDTF">2025-12-11T08:09:56Z</dcterms:modified>
</cp:coreProperties>
</file>

<file path=docProps/custom.xml><?xml version="1.0" encoding="utf-8"?>
<Properties xmlns="http://schemas.openxmlformats.org/officeDocument/2006/custom-properties" xmlns:vt="http://schemas.openxmlformats.org/officeDocument/2006/docPropsVTypes"/>
</file>