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d79bd2b0b48e3b714c60a33d381dedde2c68642"/>
    <w:p>
      <w:pPr>
        <w:pStyle w:val="Heading1"/>
      </w:pPr>
      <w:r>
        <w:t xml:space="preserve">Comprehensive Sales Report: Education Administrator Performance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National Education, Algeria</w:t>
      </w:r>
      <w:r>
        <w:br/>
      </w:r>
      <w:r>
        <w:rPr>
          <w:bCs/>
          <w:b/>
        </w:rPr>
        <w:t xml:space="preserve">Prepared By:</w:t>
      </w:r>
      <w:r>
        <w:t xml:space="preserve"> </w:t>
      </w:r>
      <w:r>
        <w:t xml:space="preserve">Global Educational Solutions (GES) Sales &amp; Development Team</w:t>
      </w:r>
    </w:p>
    <w:bookmarkStart w:id="20" w:name="i.-executive-summary"/>
    <w:p>
      <w:pPr>
        <w:pStyle w:val="Heading2"/>
      </w:pPr>
      <w:r>
        <w:t xml:space="preserve">I. Executive Summary</w:t>
      </w:r>
    </w:p>
    <w:p>
      <w:pPr>
        <w:pStyle w:val="FirstParagraph"/>
      </w:pPr>
      <w:r>
        <w:t xml:space="preserve">This Sales Report details the performance metrics and strategic developments of our Education Administrator team operating in Algeria Algiers. As the premier provider of integrated educational management solutions in North Africa, we have achieved a 37% year-over-year growth in contract value within Algeria's public education sector. The Education Administrator role has proven instrumental in navigating Algeria's complex educational landscape, directly contributing to our success across Algiers' 120+ municipal schools. This report demonstrates how targeted administrative expertise combined with localized market intelligence has positioned us as the preferred partner for educational transformation initiatives in Algeria Algiers.</w:t>
      </w:r>
    </w:p>
    <w:bookmarkEnd w:id="20"/>
    <w:bookmarkStart w:id="21" w:name="Xf616aad6dcf456350779b8c927d3106ce5926e7"/>
    <w:p>
      <w:pPr>
        <w:pStyle w:val="Heading2"/>
      </w:pPr>
      <w:r>
        <w:t xml:space="preserve">II. Market Context: Education Sector in Algeria Algiers</w:t>
      </w:r>
    </w:p>
    <w:p>
      <w:pPr>
        <w:pStyle w:val="FirstParagraph"/>
      </w:pPr>
      <w:r>
        <w:t xml:space="preserve">Algiers, as the capital city and educational hub of Algeria, houses over 40% of the nation's secondary schools and 65% of higher education institutions. The Ministry of National Education's ongoing digital transformation initiative – "Algeria EduTech 2030" – has created unprecedented demand for integrated administrative solutions. Our Education Administrator team has conducted in-depth market analysis across Algiers' districts (Bab Ezzouar, Hydra, El Madania), identifying critical pain points: fragmented student management systems, manual attendance tracking causing 35% administrative workload inefficiency, and outdated curriculum delivery platforms. This context has made the Education Administrator role not just valuable but essential for sustainable sales growth in Algeria Algiers.</w:t>
      </w:r>
    </w:p>
    <w:bookmarkEnd w:id="21"/>
    <w:bookmarkStart w:id="22" w:name="Xca7d63af3c9e6f1641585656933e7be224da42c"/>
    <w:p>
      <w:pPr>
        <w:pStyle w:val="Heading2"/>
      </w:pPr>
      <w:r>
        <w:t xml:space="preserve">III. Sales Performance Highlights (Q1-Q3 2023)</w:t>
      </w:r>
    </w:p>
    <w:p>
      <w:pPr>
        <w:pStyle w:val="FirstParagraph"/>
      </w:pPr>
      <w:r>
        <w:t xml:space="preserve">Our Education Administrator team secured six major contracts in Algiers during the reporting period, including:</w:t>
      </w:r>
    </w:p>
    <w:p>
      <w:pPr>
        <w:numPr>
          <w:ilvl w:val="0"/>
          <w:numId w:val="1001"/>
        </w:numPr>
        <w:pStyle w:val="Compact"/>
      </w:pPr>
      <w:r>
        <w:rPr>
          <w:bCs/>
          <w:b/>
        </w:rPr>
        <w:t xml:space="preserve">District-Wide Implementation:</w:t>
      </w:r>
      <w:r>
        <w:t xml:space="preserve"> </w:t>
      </w:r>
      <w:r>
        <w:t xml:space="preserve">$1.8M contract with Algiers East Municipal Directorate covering 47 schools (200+ administrators trained)</w:t>
      </w:r>
    </w:p>
    <w:p>
      <w:pPr>
        <w:numPr>
          <w:ilvl w:val="0"/>
          <w:numId w:val="1001"/>
        </w:numPr>
        <w:pStyle w:val="Compact"/>
      </w:pPr>
      <w:r>
        <w:rPr>
          <w:bCs/>
          <w:b/>
        </w:rPr>
        <w:t xml:space="preserve">Specialized Curriculum Module:</w:t>
      </w:r>
      <w:r>
        <w:t xml:space="preserve"> </w:t>
      </w:r>
      <w:r>
        <w:t xml:space="preserve">$450K deal with El Harrach Secondary School Network for Arabic-French bilingual program management</w:t>
      </w:r>
    </w:p>
    <w:p>
      <w:pPr>
        <w:pStyle w:val="FirstParagraph"/>
      </w:pPr>
      <w:r>
        <w:t xml:space="preserve">The Education Administrator's role directly drove these wins through:</w:t>
      </w:r>
      <w:r>
        <w:t xml:space="preserve"> </w:t>
      </w:r>
      <w:r>
        <w:t xml:space="preserve">• On-ground relationship building with regional education directors</w:t>
      </w:r>
      <w:r>
        <w:t xml:space="preserve"> </w:t>
      </w:r>
      <w:r>
        <w:t xml:space="preserve">• Customization of solutions to align with Algeria's national curriculum framework</w:t>
      </w:r>
      <w:r>
        <w:t xml:space="preserve"> </w:t>
      </w:r>
      <w:r>
        <w:t xml:space="preserve">• Demonstrating how our platform reduces administrative costs by 40% (validated by pilot schools in Bab Ezzouar)</w:t>
      </w:r>
    </w:p>
    <w:bookmarkEnd w:id="22"/>
    <w:bookmarkStart w:id="23" w:name="Xd637b93389fc733978d9f0f40f7c1b7f494cba5"/>
    <w:p>
      <w:pPr>
        <w:pStyle w:val="Heading2"/>
      </w:pPr>
      <w:r>
        <w:t xml:space="preserve">IV. Education Administrator Impact Analysis</w:t>
      </w:r>
    </w:p>
    <w:p>
      <w:pPr>
        <w:pStyle w:val="FirstParagraph"/>
      </w:pPr>
      <w:r>
        <w:t xml:space="preserve">The success metrics reveal the Education Administrator's strategic importance. In Algiers' competitive tender environment, our administrators secured 78% of proposals through:</w:t>
      </w:r>
    </w:p>
    <w:p>
      <w:pPr>
        <w:numPr>
          <w:ilvl w:val="0"/>
          <w:numId w:val="1002"/>
        </w:numPr>
        <w:pStyle w:val="Compact"/>
      </w:pPr>
      <w:r>
        <w:rPr>
          <w:bCs/>
          <w:b/>
        </w:rPr>
        <w:t xml:space="preserve">Cultural Intelligence:</w:t>
      </w:r>
      <w:r>
        <w:t xml:space="preserve"> </w:t>
      </w:r>
      <w:r>
        <w:t xml:space="preserve">Understanding Algeria's educational hierarchy and decision-making protocols (e.g., navigating Ministry approval cycles)</w:t>
      </w:r>
    </w:p>
    <w:p>
      <w:pPr>
        <w:numPr>
          <w:ilvl w:val="0"/>
          <w:numId w:val="1002"/>
        </w:numPr>
        <w:pStyle w:val="Compact"/>
      </w:pPr>
      <w:r>
        <w:rPr>
          <w:bCs/>
          <w:b/>
        </w:rPr>
        <w:t xml:space="preserve">Localized Solutions:</w:t>
      </w:r>
      <w:r>
        <w:t xml:space="preserve"> </w:t>
      </w:r>
      <w:r>
        <w:t xml:space="preserve">Adapting digital tools to function offline during Algeria's frequent power outages – a critical factor in rural Algiers communes</w:t>
      </w:r>
    </w:p>
    <w:p>
      <w:pPr>
        <w:numPr>
          <w:ilvl w:val="0"/>
          <w:numId w:val="1002"/>
        </w:numPr>
        <w:pStyle w:val="Compact"/>
      </w:pPr>
      <w:r>
        <w:rPr>
          <w:bCs/>
          <w:b/>
        </w:rPr>
        <w:t xml:space="preserve">Stakeholder Alignment:</w:t>
      </w:r>
      <w:r>
        <w:t xml:space="preserve"> </w:t>
      </w:r>
      <w:r>
        <w:t xml:space="preserve">Co-designing training programs with Algerian educators, ensuring 95% user adoption rates post-implementation</w:t>
      </w:r>
    </w:p>
    <w:p>
      <w:pPr>
        <w:pStyle w:val="FirstParagraph"/>
      </w:pPr>
      <w:r>
        <w:t xml:space="preserve">Crucially, the Education Administrator's deep knowledge of Algeria Algiers' educational policies (including recent reforms to vocational training mandates) allowed us to position our solutions as compliance-ready. This expertise reduced sales cycles by 28 days on average compared to competitors.</w:t>
      </w:r>
    </w:p>
    <w:bookmarkEnd w:id="23"/>
    <w:bookmarkStart w:id="24" w:name="v.-challenges-strategic-adaptations"/>
    <w:p>
      <w:pPr>
        <w:pStyle w:val="Heading2"/>
      </w:pPr>
      <w:r>
        <w:t xml:space="preserve">V. Challenges &amp; Strategic Adaptations</w:t>
      </w:r>
    </w:p>
    <w:p>
      <w:pPr>
        <w:pStyle w:val="FirstParagraph"/>
      </w:pPr>
      <w:r>
        <w:t xml:space="preserve">Market entry in Algeria Algiers presented unique obstacles that our Education Administrator team overcame:</w:t>
      </w:r>
    </w:p>
    <w:p>
      <w:pPr>
        <w:numPr>
          <w:ilvl w:val="0"/>
          <w:numId w:val="1003"/>
        </w:numPr>
        <w:pStyle w:val="Compact"/>
      </w:pPr>
      <w:r>
        <w:rPr>
          <w:bCs/>
          <w:b/>
        </w:rPr>
        <w:t xml:space="preserve">Regulatory Navigation:</w:t>
      </w:r>
      <w:r>
        <w:t xml:space="preserve"> </w:t>
      </w:r>
      <w:r>
        <w:t xml:space="preserve">Initial resistance from regional directors unfamiliar with SaaS models. Our Education Administrator conducted 15+ policy workshops explaining how our solution meets Algeria's National Data Security Standards (NDS-2021).</w:t>
      </w:r>
    </w:p>
    <w:p>
      <w:pPr>
        <w:numPr>
          <w:ilvl w:val="0"/>
          <w:numId w:val="1003"/>
        </w:numPr>
        <w:pStyle w:val="Compact"/>
      </w:pPr>
      <w:r>
        <w:rPr>
          <w:bCs/>
          <w:b/>
        </w:rPr>
        <w:t xml:space="preserve">Cultural Barriers:</w:t>
      </w:r>
      <w:r>
        <w:t xml:space="preserve"> </w:t>
      </w:r>
      <w:r>
        <w:t xml:space="preserve">Misalignment between Western software interfaces and Algerian administrative workflows. The Education Administrator team co-developed Arabic-French UI configurations, increasing user satisfaction scores by 63%.</w:t>
      </w:r>
    </w:p>
    <w:p>
      <w:pPr>
        <w:pStyle w:val="FirstParagraph"/>
      </w:pPr>
      <w:r>
        <w:t xml:space="preserve">These adaptations transformed perceived challenges into competitive advantages, directly contributing to a 31% higher win rate for proposals from Algeria Algiers compared to previous years.</w:t>
      </w:r>
    </w:p>
    <w:bookmarkEnd w:id="24"/>
    <w:bookmarkStart w:id="25" w:name="X89f9071682436dfc85afd0e1d7c0a9834610864"/>
    <w:p>
      <w:pPr>
        <w:pStyle w:val="Heading2"/>
      </w:pPr>
      <w:r>
        <w:t xml:space="preserve">VI. Future Growth Strategy in Algeria Algiers</w:t>
      </w:r>
    </w:p>
    <w:p>
      <w:pPr>
        <w:pStyle w:val="FirstParagraph"/>
      </w:pPr>
      <w:r>
        <w:t xml:space="preserve">Based on our Sales Report analysis, we propose three priority initiatives for the Education Administrator team:</w:t>
      </w:r>
    </w:p>
    <w:p>
      <w:pPr>
        <w:numPr>
          <w:ilvl w:val="0"/>
          <w:numId w:val="1004"/>
        </w:numPr>
        <w:pStyle w:val="Compact"/>
      </w:pPr>
      <w:r>
        <w:rPr>
          <w:bCs/>
          <w:b/>
        </w:rPr>
        <w:t xml:space="preserve">Expansion into Vocational Training:</w:t>
      </w:r>
      <w:r>
        <w:t xml:space="preserve"> </w:t>
      </w:r>
      <w:r>
        <w:t xml:space="preserve">Partnering with Algeria's Ministry of Vocational Education to deploy management systems across 50+ new technical schools in Algiers, targeting a $2.4M revenue opportunity.</w:t>
      </w:r>
    </w:p>
    <w:p>
      <w:pPr>
        <w:numPr>
          <w:ilvl w:val="0"/>
          <w:numId w:val="1004"/>
        </w:numPr>
        <w:pStyle w:val="Compact"/>
      </w:pPr>
      <w:r>
        <w:rPr>
          <w:bCs/>
          <w:b/>
        </w:rPr>
        <w:t xml:space="preserve">AI-Powered Learning Analytics:</w:t>
      </w:r>
      <w:r>
        <w:t xml:space="preserve"> </w:t>
      </w:r>
      <w:r>
        <w:t xml:space="preserve">Developing localized predictive tools for Algeria Algiers' national exam performance (Baccalauréat), using historical data to identify at-risk students – an area where our Education Administrator's curriculum expertise is critical.</w:t>
      </w:r>
    </w:p>
    <w:p>
      <w:pPr>
        <w:numPr>
          <w:ilvl w:val="0"/>
          <w:numId w:val="1004"/>
        </w:numPr>
        <w:pStyle w:val="Compact"/>
      </w:pPr>
      <w:r>
        <w:rPr>
          <w:bCs/>
          <w:b/>
        </w:rPr>
        <w:t xml:space="preserve">Sustainability Integration:</w:t>
      </w:r>
      <w:r>
        <w:t xml:space="preserve"> </w:t>
      </w:r>
      <w:r>
        <w:t xml:space="preserve">Creating a "Green School" certification module aligned with Algeria's National Strategy for Climate Action, leveraging our Education Administrator's knowledge of local environmental policies.</w:t>
      </w:r>
    </w:p>
    <w:p>
      <w:pPr>
        <w:pStyle w:val="FirstParagraph"/>
      </w:pPr>
      <w:r>
        <w:t xml:space="preserve">The proposed strategy includes training 15 new Education Administrators specifically for Algeria Algiers' regional needs, ensuring we maintain our competitive edge as the education sector undergoes rapid digitalization.</w:t>
      </w:r>
    </w:p>
    <w:bookmarkEnd w:id="25"/>
    <w:bookmarkStart w:id="26" w:name="vii.-conclusion"/>
    <w:p>
      <w:pPr>
        <w:pStyle w:val="Heading2"/>
      </w:pPr>
      <w:r>
        <w:t xml:space="preserve">VII. Conclusion</w:t>
      </w:r>
    </w:p>
    <w:p>
      <w:pPr>
        <w:pStyle w:val="FirstParagraph"/>
      </w:pPr>
      <w:r>
        <w:t xml:space="preserve">This Sales Report unequivocally demonstrates that the Education Administrator role is the cornerstone of our success in Algeria Algiers. Through deep cultural immersion, policy expertise, and localized solution development, our administrators have transformed market challenges into growth opportunities. The 37% revenue increase this year validates our strategic investment in human capital over purely technological solutions.</w:t>
      </w:r>
    </w:p>
    <w:p>
      <w:pPr>
        <w:pStyle w:val="BodyText"/>
      </w:pPr>
      <w:r>
        <w:t xml:space="preserve">As Algeria Algiers accelerates its education modernization under the "National Education Vision 2030," the demand for skilled Education Administrators will intensify. We recommend doubling down on hiring local Algerian talent for these roles, ensuring we maintain our market leadership through authentic cultural alignment. The data is clear: when an Education Administrator understands Algeria Algiers' unique educational ecosystem, sales outcomes accelerate – and sustainable partnerships become reality.</w:t>
      </w:r>
    </w:p>
    <w:p>
      <w:pPr>
        <w:pStyle w:val="BodyText"/>
      </w:pPr>
      <w:r>
        <w:t xml:space="preserve">With this Sales Report serving as our strategic compass, Global Educational Solutions is positioned to deliver transformative educational administration solutions that empower every student and educator across Algeria Algiers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Algeria Algiers Market</dc:title>
  <dc:creator/>
  <dc:language>en</dc:language>
  <cp:keywords/>
  <dcterms:created xsi:type="dcterms:W3CDTF">2026-07-22T21:49:49Z</dcterms:created>
  <dcterms:modified xsi:type="dcterms:W3CDTF">2026-07-22T21:49:49Z</dcterms:modified>
</cp:coreProperties>
</file>

<file path=docProps/custom.xml><?xml version="1.0" encoding="utf-8"?>
<Properties xmlns="http://schemas.openxmlformats.org/officeDocument/2006/custom-properties" xmlns:vt="http://schemas.openxmlformats.org/officeDocument/2006/docPropsVTypes"/>
</file>